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46217216"/>
        <w:docPartObj>
          <w:docPartGallery w:val="Cover Pages"/>
          <w:docPartUnique/>
        </w:docPartObj>
      </w:sdtPr>
      <w:sdtEndPr>
        <w:rPr>
          <w:rFonts w:eastAsiaTheme="minorEastAsia"/>
          <w:caps/>
          <w:color w:val="ED7D31" w:themeColor="accent2"/>
          <w:sz w:val="26"/>
          <w:szCs w:val="26"/>
        </w:rPr>
      </w:sdtEndPr>
      <w:sdtContent>
        <w:p w:rsidR="00627379" w:rsidRDefault="00E170A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5611090</wp:posOffset>
                    </wp:positionH>
                    <wp:positionV relativeFrom="paragraph">
                      <wp:posOffset>-845127</wp:posOffset>
                    </wp:positionV>
                    <wp:extent cx="248343" cy="9919335"/>
                    <wp:effectExtent l="0" t="0" r="0" b="571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8343" cy="991933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B04B740" id="Rectangle 3" o:spid="_x0000_s1026" style="position:absolute;margin-left:441.8pt;margin-top:-66.55pt;width:19.55pt;height:7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" fillcolor="#002060" stroked="f" strokeweight="1pt"/>
                </w:pict>
              </mc:Fallback>
            </mc:AlternateContent>
          </w:r>
        </w:p>
        <w:p w:rsidR="00627379" w:rsidRDefault="00C167FB" w:rsidP="00627379">
          <w:pPr>
            <w:rPr>
              <w:rFonts w:eastAsiaTheme="minorEastAsia"/>
              <w:caps/>
              <w:color w:val="ED7D31" w:themeColor="accent2"/>
              <w:sz w:val="26"/>
              <w:szCs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CC406D0" wp14:editId="27461415">
                    <wp:simplePos x="0" y="0"/>
                    <wp:positionH relativeFrom="column">
                      <wp:posOffset>5445504</wp:posOffset>
                    </wp:positionH>
                    <wp:positionV relativeFrom="paragraph">
                      <wp:posOffset>11232</wp:posOffset>
                    </wp:positionV>
                    <wp:extent cx="219710" cy="7757795"/>
                    <wp:effectExtent l="0" t="0" r="8890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9710" cy="77577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EF6CFE" id="Rectangle 4" o:spid="_x0000_s1026" style="position:absolute;margin-left:428.8pt;margin-top:.9pt;width:17.3pt;height:6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" fillcolor="#ffc000 [3207]" stroked="f" strokeweight="1pt"/>
                </w:pict>
              </mc:Fallback>
            </mc:AlternateContent>
          </w:r>
        </w:p>
      </w:sdtContent>
    </w:sdt>
    <w:p w:rsidR="00B138C6" w:rsidRDefault="00B138C6"/>
    <w:p w:rsidR="00E170AA" w:rsidRDefault="00C167F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233886</wp:posOffset>
            </wp:positionV>
            <wp:extent cx="2749069" cy="2742973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Alogo2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069" cy="274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AA" w:rsidRDefault="00C167FB">
      <w:r>
        <w:t xml:space="preserve"> </w:t>
      </w:r>
    </w:p>
    <w:p w:rsidR="00E170AA" w:rsidRDefault="00E170AA"/>
    <w:p w:rsidR="00E170AA" w:rsidRDefault="00E170AA"/>
    <w:p w:rsidR="00E170AA" w:rsidRDefault="00E170AA"/>
    <w:p w:rsidR="00E170AA" w:rsidRDefault="00E170AA"/>
    <w:p w:rsidR="00E170AA" w:rsidRDefault="00E170AA"/>
    <w:p w:rsidR="00E170AA" w:rsidRDefault="00E170AA"/>
    <w:p w:rsidR="00E170AA" w:rsidRDefault="00E170AA"/>
    <w:p w:rsidR="00E170AA" w:rsidRDefault="00E170AA"/>
    <w:p w:rsidR="00E170AA" w:rsidRDefault="00E170AA"/>
    <w:p w:rsidR="00C167FB" w:rsidRDefault="00C167FB"/>
    <w:p w:rsidR="00C167FB" w:rsidRDefault="00C167FB"/>
    <w:p w:rsidR="00C167FB" w:rsidRDefault="00C167FB"/>
    <w:p w:rsidR="00C167FB" w:rsidRDefault="00C167FB"/>
    <w:p w:rsidR="00C167FB" w:rsidRDefault="00C167FB"/>
    <w:p w:rsidR="00C167FB" w:rsidRDefault="00C167FB"/>
    <w:p w:rsidR="00C167FB" w:rsidRDefault="00C167FB"/>
    <w:p w:rsidR="00C167FB" w:rsidRDefault="00C167FB"/>
    <w:p w:rsidR="00C167FB" w:rsidRDefault="00C167FB" w:rsidP="004B45F5">
      <w:pPr>
        <w:ind w:right="2340"/>
        <w:jc w:val="right"/>
        <w:rPr>
          <w:b/>
          <w:color w:val="FFC000"/>
          <w:sz w:val="32"/>
          <w:szCs w:val="28"/>
        </w:rPr>
      </w:pPr>
      <w:r>
        <w:rPr>
          <w:b/>
          <w:color w:val="FFC000"/>
          <w:sz w:val="32"/>
          <w:szCs w:val="28"/>
        </w:rPr>
        <w:t xml:space="preserve">2018 </w:t>
      </w:r>
      <w:r w:rsidR="00E170AA" w:rsidRPr="00C167FB">
        <w:rPr>
          <w:b/>
          <w:color w:val="FFC000"/>
          <w:sz w:val="32"/>
          <w:szCs w:val="28"/>
        </w:rPr>
        <w:t xml:space="preserve">AAPA </w:t>
      </w:r>
      <w:r>
        <w:rPr>
          <w:b/>
          <w:color w:val="FFC000"/>
          <w:sz w:val="32"/>
          <w:szCs w:val="28"/>
        </w:rPr>
        <w:t>COMMUNICATION</w:t>
      </w:r>
      <w:r w:rsidR="00E170AA" w:rsidRPr="00C167FB">
        <w:rPr>
          <w:b/>
          <w:color w:val="FFC000"/>
          <w:sz w:val="32"/>
          <w:szCs w:val="28"/>
        </w:rPr>
        <w:t xml:space="preserve"> AWARDS</w:t>
      </w:r>
      <w:r w:rsidR="006F7859">
        <w:rPr>
          <w:b/>
          <w:color w:val="FFC000"/>
          <w:sz w:val="32"/>
          <w:szCs w:val="28"/>
        </w:rPr>
        <w:t xml:space="preserve"> SUBMISSION</w:t>
      </w:r>
      <w:r w:rsidR="00E170AA" w:rsidRPr="00C167FB">
        <w:rPr>
          <w:b/>
          <w:color w:val="FFC000"/>
          <w:sz w:val="32"/>
          <w:szCs w:val="28"/>
        </w:rPr>
        <w:t xml:space="preserve"> </w:t>
      </w:r>
    </w:p>
    <w:p w:rsidR="00E170AA" w:rsidRDefault="00E170AA" w:rsidP="004B45F5">
      <w:pPr>
        <w:ind w:right="2340"/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Port of Baltimore</w:t>
      </w:r>
    </w:p>
    <w:p w:rsidR="00C167FB" w:rsidRPr="00E655BA" w:rsidRDefault="00207340" w:rsidP="004B45F5">
      <w:pPr>
        <w:ind w:right="2340"/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A True </w:t>
      </w:r>
      <w:proofErr w:type="spellStart"/>
      <w:r>
        <w:rPr>
          <w:color w:val="002060"/>
          <w:sz w:val="28"/>
          <w:szCs w:val="28"/>
        </w:rPr>
        <w:t>GreenPort</w:t>
      </w:r>
      <w:proofErr w:type="spellEnd"/>
    </w:p>
    <w:p w:rsidR="00C167FB" w:rsidRDefault="00C167FB" w:rsidP="004B45F5">
      <w:pPr>
        <w:ind w:right="2340"/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Classification</w:t>
      </w:r>
      <w:r w:rsidR="00E655BA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1</w:t>
      </w:r>
      <w:r w:rsidR="00E655BA">
        <w:rPr>
          <w:color w:val="002060"/>
          <w:sz w:val="28"/>
          <w:szCs w:val="28"/>
        </w:rPr>
        <w:t>: Advertisements</w:t>
      </w:r>
    </w:p>
    <w:p w:rsidR="00C167FB" w:rsidRDefault="00C167FB" w:rsidP="004B45F5">
      <w:pPr>
        <w:ind w:right="2340"/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Port Category: 2</w:t>
      </w:r>
    </w:p>
    <w:p w:rsidR="00C167FB" w:rsidRPr="004B45F5" w:rsidRDefault="00760E43" w:rsidP="006F7859">
      <w:pPr>
        <w:ind w:right="90"/>
        <w:rPr>
          <w:color w:val="002060"/>
          <w:sz w:val="28"/>
          <w:szCs w:val="28"/>
        </w:rPr>
      </w:pPr>
      <w:r w:rsidRPr="00760E43">
        <w:rPr>
          <w:b/>
          <w:color w:val="FFC000"/>
          <w:sz w:val="28"/>
          <w:szCs w:val="28"/>
        </w:rPr>
        <w:lastRenderedPageBreak/>
        <w:t xml:space="preserve">Summary: </w:t>
      </w:r>
    </w:p>
    <w:p w:rsidR="003864BB" w:rsidRDefault="007369EB" w:rsidP="004B45F5">
      <w:pPr>
        <w:ind w:right="90"/>
        <w:rPr>
          <w:color w:val="002060"/>
        </w:rPr>
      </w:pPr>
      <w:r>
        <w:rPr>
          <w:color w:val="002060"/>
        </w:rPr>
        <w:t>Ports</w:t>
      </w:r>
      <w:r w:rsidR="009B09CA">
        <w:rPr>
          <w:color w:val="002060"/>
        </w:rPr>
        <w:t xml:space="preserve"> are associated </w:t>
      </w:r>
      <w:r w:rsidR="003864BB" w:rsidRPr="003864BB">
        <w:rPr>
          <w:color w:val="002060"/>
        </w:rPr>
        <w:t>with shipping, commerce and high emissions.</w:t>
      </w:r>
      <w:r w:rsidR="00AD280F">
        <w:rPr>
          <w:color w:val="002060"/>
        </w:rPr>
        <w:t xml:space="preserve"> </w:t>
      </w:r>
      <w:r>
        <w:rPr>
          <w:color w:val="002060"/>
        </w:rPr>
        <w:t>The Maryland Port Administration (MPA) is</w:t>
      </w:r>
      <w:r w:rsidRPr="007369EB">
        <w:rPr>
          <w:color w:val="002060"/>
        </w:rPr>
        <w:t xml:space="preserve"> working to offset environmental impacts from port operations with green projects that meet stewardship goals and provide community benefits.</w:t>
      </w:r>
      <w:r>
        <w:rPr>
          <w:color w:val="002060"/>
        </w:rPr>
        <w:t xml:space="preserve"> </w:t>
      </w:r>
      <w:r w:rsidR="009B09CA">
        <w:rPr>
          <w:color w:val="002060"/>
        </w:rPr>
        <w:t xml:space="preserve">We have a wonderful </w:t>
      </w:r>
      <w:proofErr w:type="spellStart"/>
      <w:r w:rsidR="009B09CA">
        <w:rPr>
          <w:color w:val="002060"/>
        </w:rPr>
        <w:t>GreenPort</w:t>
      </w:r>
      <w:proofErr w:type="spellEnd"/>
      <w:r w:rsidR="009B09CA">
        <w:rPr>
          <w:color w:val="002060"/>
        </w:rPr>
        <w:t xml:space="preserve"> </w:t>
      </w:r>
      <w:r>
        <w:rPr>
          <w:color w:val="002060"/>
        </w:rPr>
        <w:t>of Baltimore initiative</w:t>
      </w:r>
      <w:r w:rsidR="009B09CA">
        <w:rPr>
          <w:color w:val="002060"/>
        </w:rPr>
        <w:t xml:space="preserve"> which focuses on rebuilding eroded islands through dredged sediment, repopulating the C</w:t>
      </w:r>
      <w:r w:rsidR="00BE7BFC">
        <w:rPr>
          <w:color w:val="002060"/>
        </w:rPr>
        <w:t xml:space="preserve">hesapeake Bay ecosystem by planting native wetland grasses and installing floating wetlands, and by </w:t>
      </w:r>
      <w:r w:rsidR="008B3834">
        <w:rPr>
          <w:color w:val="002060"/>
        </w:rPr>
        <w:t xml:space="preserve">administering programs on the marine terminals such as the Clean Diesel program and </w:t>
      </w:r>
      <w:r w:rsidR="00BE7BFC">
        <w:rPr>
          <w:color w:val="002060"/>
        </w:rPr>
        <w:t xml:space="preserve">constructing proper </w:t>
      </w:r>
      <w:r w:rsidR="00DC50D2">
        <w:rPr>
          <w:color w:val="002060"/>
        </w:rPr>
        <w:t>storm water</w:t>
      </w:r>
      <w:r w:rsidR="00BE7BFC">
        <w:rPr>
          <w:color w:val="002060"/>
        </w:rPr>
        <w:t xml:space="preserve"> management systems. The </w:t>
      </w:r>
      <w:r w:rsidR="008B3834">
        <w:rPr>
          <w:color w:val="002060"/>
        </w:rPr>
        <w:t>“</w:t>
      </w:r>
      <w:r w:rsidR="00BE7BFC">
        <w:rPr>
          <w:color w:val="002060"/>
        </w:rPr>
        <w:t xml:space="preserve">A True </w:t>
      </w:r>
      <w:proofErr w:type="spellStart"/>
      <w:r w:rsidR="00BE7BFC">
        <w:rPr>
          <w:color w:val="002060"/>
        </w:rPr>
        <w:t>GreenPort</w:t>
      </w:r>
      <w:proofErr w:type="spellEnd"/>
      <w:r w:rsidR="008B3834">
        <w:rPr>
          <w:color w:val="002060"/>
        </w:rPr>
        <w:t>”</w:t>
      </w:r>
      <w:r w:rsidR="00BE7BFC">
        <w:rPr>
          <w:color w:val="002060"/>
        </w:rPr>
        <w:t xml:space="preserve"> advertisement was created to promote the successes that the Port of Baltimore has had, in partnership with our communities, in restoring the Chesapeake Bay ecosystem.  </w:t>
      </w:r>
      <w:r w:rsidR="009B09CA">
        <w:rPr>
          <w:color w:val="002060"/>
        </w:rPr>
        <w:t xml:space="preserve">   </w:t>
      </w:r>
    </w:p>
    <w:p w:rsidR="004B45F5" w:rsidRDefault="004B45F5" w:rsidP="00390DC1">
      <w:pPr>
        <w:ind w:right="90"/>
        <w:rPr>
          <w:color w:val="002060"/>
          <w:sz w:val="24"/>
          <w:szCs w:val="24"/>
        </w:rPr>
      </w:pPr>
      <w:r>
        <w:rPr>
          <w:b/>
          <w:color w:val="FFC000"/>
          <w:sz w:val="28"/>
          <w:szCs w:val="28"/>
        </w:rPr>
        <w:br/>
        <w:t>1. What are/ were the entry’s specific communications challenges or opportunities?</w:t>
      </w:r>
    </w:p>
    <w:p w:rsidR="00DC50D2" w:rsidRDefault="004B45F5" w:rsidP="004B45F5">
      <w:pPr>
        <w:ind w:right="90"/>
        <w:rPr>
          <w:color w:val="002060"/>
        </w:rPr>
      </w:pPr>
      <w:r w:rsidRPr="004B45F5">
        <w:rPr>
          <w:color w:val="002060"/>
        </w:rPr>
        <w:t xml:space="preserve">The Port of Baltimore </w:t>
      </w:r>
      <w:r w:rsidR="00CD7F55">
        <w:rPr>
          <w:color w:val="002060"/>
        </w:rPr>
        <w:t xml:space="preserve">was founded in 1706 as </w:t>
      </w:r>
      <w:r w:rsidR="00370249">
        <w:rPr>
          <w:color w:val="002060"/>
        </w:rPr>
        <w:t xml:space="preserve">a </w:t>
      </w:r>
      <w:r w:rsidR="008B3834">
        <w:rPr>
          <w:color w:val="002060"/>
        </w:rPr>
        <w:t>p</w:t>
      </w:r>
      <w:r w:rsidR="00370249">
        <w:rPr>
          <w:color w:val="002060"/>
        </w:rPr>
        <w:t xml:space="preserve">ort of </w:t>
      </w:r>
      <w:r w:rsidR="008B3834">
        <w:rPr>
          <w:color w:val="002060"/>
        </w:rPr>
        <w:t>e</w:t>
      </w:r>
      <w:r w:rsidR="00370249">
        <w:rPr>
          <w:color w:val="002060"/>
        </w:rPr>
        <w:t>ntry for the tobacco trade with England. Over the last 300 years, the Port has been a</w:t>
      </w:r>
      <w:r w:rsidR="003425E4">
        <w:rPr>
          <w:color w:val="002060"/>
        </w:rPr>
        <w:t xml:space="preserve"> wonderful</w:t>
      </w:r>
      <w:r w:rsidR="00370249">
        <w:rPr>
          <w:color w:val="002060"/>
        </w:rPr>
        <w:t xml:space="preserve"> economic engine for our </w:t>
      </w:r>
      <w:r w:rsidR="00EF3F2D">
        <w:rPr>
          <w:color w:val="002060"/>
        </w:rPr>
        <w:t xml:space="preserve">state but has not always been the best environmental steward. Though </w:t>
      </w:r>
      <w:r w:rsidR="008B3834">
        <w:rPr>
          <w:color w:val="002060"/>
        </w:rPr>
        <w:t>g</w:t>
      </w:r>
      <w:r w:rsidR="00EF3F2D">
        <w:rPr>
          <w:color w:val="002060"/>
        </w:rPr>
        <w:t>reen efforts have been produced by the Port for many years,</w:t>
      </w:r>
      <w:r w:rsidR="00B403B6">
        <w:rPr>
          <w:color w:val="002060"/>
        </w:rPr>
        <w:t xml:space="preserve"> dredging can be traced back to 1783, but</w:t>
      </w:r>
      <w:r w:rsidR="00EF3F2D">
        <w:rPr>
          <w:color w:val="002060"/>
        </w:rPr>
        <w:t xml:space="preserve"> our </w:t>
      </w:r>
      <w:proofErr w:type="spellStart"/>
      <w:r w:rsidR="00EF3F2D">
        <w:rPr>
          <w:color w:val="002060"/>
        </w:rPr>
        <w:t>GreenPort</w:t>
      </w:r>
      <w:proofErr w:type="spellEnd"/>
      <w:r w:rsidR="00EF3F2D">
        <w:rPr>
          <w:color w:val="002060"/>
        </w:rPr>
        <w:t xml:space="preserve"> of Baltimore program was established in 2010. </w:t>
      </w:r>
      <w:r w:rsidR="00DC50D2">
        <w:rPr>
          <w:color w:val="002060"/>
        </w:rPr>
        <w:t xml:space="preserve">Since this program has started, the Chesapeake Bay health report card has seen </w:t>
      </w:r>
      <w:r w:rsidR="004E5A57">
        <w:rPr>
          <w:color w:val="002060"/>
        </w:rPr>
        <w:t>constant</w:t>
      </w:r>
      <w:r w:rsidR="00DC50D2">
        <w:rPr>
          <w:color w:val="002060"/>
        </w:rPr>
        <w:t xml:space="preserve"> upward trend</w:t>
      </w:r>
      <w:r w:rsidR="004E5A57">
        <w:rPr>
          <w:color w:val="002060"/>
        </w:rPr>
        <w:t>s</w:t>
      </w:r>
      <w:r w:rsidR="00DC50D2">
        <w:rPr>
          <w:color w:val="002060"/>
        </w:rPr>
        <w:t xml:space="preserve"> since 2011. This is not only due to the </w:t>
      </w:r>
      <w:proofErr w:type="spellStart"/>
      <w:r w:rsidR="00DC50D2">
        <w:rPr>
          <w:color w:val="002060"/>
        </w:rPr>
        <w:t>GreenPort</w:t>
      </w:r>
      <w:proofErr w:type="spellEnd"/>
      <w:r w:rsidR="00DC50D2">
        <w:rPr>
          <w:color w:val="002060"/>
        </w:rPr>
        <w:t xml:space="preserve"> of Baltimore’s efforts, but to the community awareness and involvement. </w:t>
      </w:r>
    </w:p>
    <w:p w:rsidR="003C4E5F" w:rsidRDefault="00DC50D2" w:rsidP="004B45F5">
      <w:pPr>
        <w:ind w:right="90"/>
        <w:rPr>
          <w:color w:val="002060"/>
        </w:rPr>
      </w:pPr>
      <w:r>
        <w:rPr>
          <w:color w:val="002060"/>
        </w:rPr>
        <w:t xml:space="preserve">In recent </w:t>
      </w:r>
      <w:r w:rsidR="003C4E5F">
        <w:rPr>
          <w:color w:val="002060"/>
        </w:rPr>
        <w:t xml:space="preserve">years, the Port has strengthened </w:t>
      </w:r>
      <w:r>
        <w:rPr>
          <w:color w:val="002060"/>
        </w:rPr>
        <w:t>our green tactics; bringing in community members to help plant native wetland grasses and install floating wetlands to encourage the ecosystem’s natural balance.</w:t>
      </w:r>
      <w:r w:rsidR="003C4E5F">
        <w:rPr>
          <w:color w:val="002060"/>
        </w:rPr>
        <w:t xml:space="preserve"> In addition to this, t</w:t>
      </w:r>
      <w:r>
        <w:rPr>
          <w:color w:val="002060"/>
        </w:rPr>
        <w:t xml:space="preserve">he Maryland Port Administration (MPA) has </w:t>
      </w:r>
      <w:r w:rsidR="003C4E5F">
        <w:rPr>
          <w:color w:val="002060"/>
        </w:rPr>
        <w:t xml:space="preserve">established relationships with the Maryland Department of the Environment (MDE) and Waterfront Partnership to support community environmental education programs. These efforts have established a quickly recovering ecosystem for local marine life and water fowl. </w:t>
      </w:r>
      <w:r w:rsidR="004E5A57">
        <w:rPr>
          <w:color w:val="002060"/>
        </w:rPr>
        <w:t xml:space="preserve">Species are continuing to repopulate, and the Maryland </w:t>
      </w:r>
      <w:r w:rsidR="008B3834">
        <w:rPr>
          <w:color w:val="002060"/>
        </w:rPr>
        <w:t>b</w:t>
      </w:r>
      <w:r w:rsidR="004E5A57">
        <w:rPr>
          <w:color w:val="002060"/>
        </w:rPr>
        <w:t xml:space="preserve">lue </w:t>
      </w:r>
      <w:r w:rsidR="008B3834">
        <w:rPr>
          <w:color w:val="002060"/>
        </w:rPr>
        <w:t>c</w:t>
      </w:r>
      <w:r w:rsidR="004E5A57">
        <w:rPr>
          <w:color w:val="002060"/>
        </w:rPr>
        <w:t xml:space="preserve">rab population is thriving. </w:t>
      </w:r>
    </w:p>
    <w:p w:rsidR="004E5A57" w:rsidRPr="004B45F5" w:rsidRDefault="004E5A57" w:rsidP="004E5A57">
      <w:pPr>
        <w:ind w:right="90"/>
        <w:rPr>
          <w:color w:val="002060"/>
        </w:rPr>
      </w:pPr>
      <w:r>
        <w:rPr>
          <w:color w:val="002060"/>
        </w:rPr>
        <w:t xml:space="preserve">The challenge for the MPA’s Communications team was to develop an advertisement to reinforce environmental practices throughout the Port of Baltimore and the community. </w:t>
      </w:r>
      <w:r w:rsidRPr="004B45F5">
        <w:rPr>
          <w:color w:val="002060"/>
        </w:rPr>
        <w:t xml:space="preserve">As a state agency, the MPA reports to the Maryland Department of Transportation (MDOT) and Governor of Maryland’s Office. </w:t>
      </w:r>
      <w:r>
        <w:rPr>
          <w:color w:val="002060"/>
        </w:rPr>
        <w:t xml:space="preserve">Our team </w:t>
      </w:r>
      <w:r w:rsidRPr="004B45F5">
        <w:rPr>
          <w:color w:val="002060"/>
        </w:rPr>
        <w:t xml:space="preserve">worked closely with </w:t>
      </w:r>
      <w:r>
        <w:rPr>
          <w:color w:val="002060"/>
        </w:rPr>
        <w:t xml:space="preserve">MDOT and </w:t>
      </w:r>
      <w:proofErr w:type="spellStart"/>
      <w:r>
        <w:rPr>
          <w:color w:val="002060"/>
        </w:rPr>
        <w:t>GreenPort</w:t>
      </w:r>
      <w:proofErr w:type="spellEnd"/>
      <w:r>
        <w:rPr>
          <w:color w:val="002060"/>
        </w:rPr>
        <w:t xml:space="preserve"> of Baltimore’s committee to create this ad</w:t>
      </w:r>
      <w:r w:rsidRPr="004B45F5">
        <w:rPr>
          <w:color w:val="002060"/>
        </w:rPr>
        <w:t>.</w:t>
      </w:r>
      <w:r>
        <w:rPr>
          <w:color w:val="002060"/>
        </w:rPr>
        <w:t xml:space="preserve"> </w:t>
      </w:r>
    </w:p>
    <w:p w:rsidR="004E5A57" w:rsidRDefault="004B45F5" w:rsidP="004B45F5">
      <w:pPr>
        <w:ind w:right="90"/>
        <w:rPr>
          <w:color w:val="002060"/>
        </w:rPr>
      </w:pPr>
      <w:r w:rsidRPr="004B45F5">
        <w:rPr>
          <w:color w:val="002060"/>
        </w:rPr>
        <w:t xml:space="preserve">The internal and external factors associated with the creation of this ad were numerous. The </w:t>
      </w:r>
      <w:r w:rsidR="004E5A57">
        <w:rPr>
          <w:color w:val="002060"/>
        </w:rPr>
        <w:t xml:space="preserve">importance of our environmental health, not only as a city or state, but as </w:t>
      </w:r>
      <w:r w:rsidR="00BA7680">
        <w:rPr>
          <w:color w:val="002060"/>
        </w:rPr>
        <w:t>a living being</w:t>
      </w:r>
      <w:r w:rsidR="004E5A57">
        <w:rPr>
          <w:color w:val="002060"/>
        </w:rPr>
        <w:t xml:space="preserve"> on this earth, is paramount to our existence. Proper education and awareness of the state of our ecosystem is key to regaining this balance. </w:t>
      </w:r>
      <w:r w:rsidR="00BA7680">
        <w:rPr>
          <w:color w:val="002060"/>
        </w:rPr>
        <w:t xml:space="preserve">Zest for environmental health, internal </w:t>
      </w:r>
      <w:r w:rsidR="004E5A57">
        <w:rPr>
          <w:color w:val="002060"/>
        </w:rPr>
        <w:t>discussion</w:t>
      </w:r>
      <w:r w:rsidR="00BA7680">
        <w:rPr>
          <w:color w:val="002060"/>
        </w:rPr>
        <w:t>s</w:t>
      </w:r>
      <w:r w:rsidR="004E5A57">
        <w:rPr>
          <w:color w:val="002060"/>
        </w:rPr>
        <w:t xml:space="preserve">, </w:t>
      </w:r>
      <w:r w:rsidR="00BA7680">
        <w:rPr>
          <w:color w:val="002060"/>
        </w:rPr>
        <w:t xml:space="preserve">resources and design are what brought this concept to life. </w:t>
      </w:r>
    </w:p>
    <w:p w:rsidR="004B45F5" w:rsidRPr="004B45F5" w:rsidRDefault="004B45F5" w:rsidP="004B45F5">
      <w:pPr>
        <w:ind w:right="90"/>
        <w:rPr>
          <w:b/>
          <w:color w:val="FFC000"/>
          <w:sz w:val="28"/>
          <w:szCs w:val="28"/>
        </w:rPr>
      </w:pPr>
      <w:r>
        <w:rPr>
          <w:color w:val="002060"/>
          <w:sz w:val="24"/>
          <w:szCs w:val="24"/>
        </w:rPr>
        <w:br/>
      </w:r>
      <w:r>
        <w:rPr>
          <w:b/>
          <w:color w:val="FFC000"/>
          <w:sz w:val="28"/>
          <w:szCs w:val="28"/>
        </w:rPr>
        <w:t xml:space="preserve">2. </w:t>
      </w:r>
      <w:r w:rsidRPr="004B45F5">
        <w:rPr>
          <w:b/>
          <w:color w:val="FFC000"/>
          <w:sz w:val="28"/>
          <w:szCs w:val="28"/>
        </w:rPr>
        <w:t>How does the communication used in this entry complement the organization’s overall mission?</w:t>
      </w:r>
    </w:p>
    <w:p w:rsidR="003D070D" w:rsidRDefault="004B45F5" w:rsidP="003D070D">
      <w:pPr>
        <w:ind w:right="90"/>
        <w:rPr>
          <w:color w:val="002060"/>
        </w:rPr>
      </w:pPr>
      <w:r w:rsidRPr="004B45F5">
        <w:rPr>
          <w:color w:val="002060"/>
        </w:rPr>
        <w:t>The MPA’s mission is to stimulate the flow of waterborne commerce through the ports in the State of Maryland in a manner that provides economic benefit to the citizens of the state.</w:t>
      </w:r>
      <w:r w:rsidR="007369EB" w:rsidRPr="007369EB">
        <w:t xml:space="preserve"> </w:t>
      </w:r>
      <w:r w:rsidR="007369EB">
        <w:rPr>
          <w:color w:val="002060"/>
        </w:rPr>
        <w:t>W</w:t>
      </w:r>
      <w:r w:rsidR="007369EB" w:rsidRPr="007369EB">
        <w:rPr>
          <w:color w:val="002060"/>
        </w:rPr>
        <w:t>e believe that taking responsibility for clean air, land, and water not only complements good business, but drives it.</w:t>
      </w:r>
      <w:r w:rsidR="003D070D">
        <w:rPr>
          <w:color w:val="002060"/>
        </w:rPr>
        <w:t xml:space="preserve"> </w:t>
      </w:r>
      <w:r w:rsidR="003D070D" w:rsidRPr="003D070D">
        <w:rPr>
          <w:color w:val="002060"/>
        </w:rPr>
        <w:t xml:space="preserve">Accomplishments at the Port of Baltimore are closely aligned with the stewardship of Maryland's natural resources and the well-being of neighboring communities. </w:t>
      </w:r>
      <w:r w:rsidR="003D070D" w:rsidRPr="003D070D">
        <w:rPr>
          <w:color w:val="002060"/>
        </w:rPr>
        <w:lastRenderedPageBreak/>
        <w:t xml:space="preserve">The </w:t>
      </w:r>
      <w:r w:rsidR="003D070D">
        <w:rPr>
          <w:color w:val="002060"/>
        </w:rPr>
        <w:t xml:space="preserve">MPA </w:t>
      </w:r>
      <w:r w:rsidR="003D070D" w:rsidRPr="003D070D">
        <w:rPr>
          <w:color w:val="002060"/>
        </w:rPr>
        <w:t xml:space="preserve">is committed to meeting our obligations for improved air and water quality, reduction of impacts to the Patapsco River and the Chesapeake Bay, and sound environmental management for dredging projects. </w:t>
      </w:r>
    </w:p>
    <w:p w:rsidR="003D070D" w:rsidRDefault="003D070D" w:rsidP="003D070D">
      <w:pPr>
        <w:ind w:right="90"/>
        <w:rPr>
          <w:color w:val="002060"/>
        </w:rPr>
      </w:pPr>
      <w:r w:rsidRPr="003D070D">
        <w:rPr>
          <w:color w:val="002060"/>
        </w:rPr>
        <w:t>We are working to offset environmental impacts from port operations</w:t>
      </w:r>
      <w:r>
        <w:rPr>
          <w:color w:val="002060"/>
        </w:rPr>
        <w:t>.</w:t>
      </w:r>
      <w:r w:rsidRPr="003D070D">
        <w:rPr>
          <w:color w:val="002060"/>
        </w:rPr>
        <w:t xml:space="preserve"> </w:t>
      </w:r>
      <w:r>
        <w:rPr>
          <w:color w:val="002060"/>
        </w:rPr>
        <w:t>T</w:t>
      </w:r>
      <w:r w:rsidRPr="003D070D">
        <w:rPr>
          <w:color w:val="002060"/>
        </w:rPr>
        <w:t xml:space="preserve">hrough the MPA’s </w:t>
      </w:r>
      <w:proofErr w:type="spellStart"/>
      <w:r w:rsidRPr="003D070D">
        <w:rPr>
          <w:color w:val="002060"/>
        </w:rPr>
        <w:t>GreenPort</w:t>
      </w:r>
      <w:proofErr w:type="spellEnd"/>
      <w:r w:rsidRPr="003D070D">
        <w:rPr>
          <w:color w:val="002060"/>
        </w:rPr>
        <w:t xml:space="preserve"> initiative,</w:t>
      </w:r>
      <w:r>
        <w:rPr>
          <w:color w:val="002060"/>
        </w:rPr>
        <w:t xml:space="preserve"> </w:t>
      </w:r>
      <w:r w:rsidRPr="003D070D">
        <w:rPr>
          <w:color w:val="002060"/>
        </w:rPr>
        <w:t>port leaders, employees, tenants, and community volunteers are working together to meet more stringent environmental standards and deliver excellent business results. From sound environmental practices and clean-diesel equipment to wildlife habitat and community greening, the MPA is actively pursuing its commitment to a thriving and sustainable port</w:t>
      </w:r>
      <w:r>
        <w:rPr>
          <w:color w:val="002060"/>
        </w:rPr>
        <w:t>, community, and ecosystem</w:t>
      </w:r>
      <w:r w:rsidRPr="003D070D">
        <w:rPr>
          <w:color w:val="002060"/>
        </w:rPr>
        <w:t>.</w:t>
      </w:r>
    </w:p>
    <w:p w:rsidR="004B45F5" w:rsidRDefault="004B45F5" w:rsidP="003D070D">
      <w:pPr>
        <w:ind w:right="90"/>
        <w:rPr>
          <w:b/>
          <w:color w:val="FFC000"/>
          <w:sz w:val="28"/>
          <w:szCs w:val="28"/>
        </w:rPr>
      </w:pPr>
      <w:r>
        <w:rPr>
          <w:color w:val="002060"/>
          <w:sz w:val="24"/>
          <w:szCs w:val="24"/>
        </w:rPr>
        <w:br/>
      </w:r>
      <w:r>
        <w:rPr>
          <w:b/>
          <w:color w:val="FFC000"/>
          <w:sz w:val="28"/>
          <w:szCs w:val="28"/>
        </w:rPr>
        <w:t xml:space="preserve">3. </w:t>
      </w:r>
      <w:r w:rsidRPr="004B45F5">
        <w:rPr>
          <w:b/>
          <w:color w:val="FFC000"/>
          <w:sz w:val="28"/>
          <w:szCs w:val="28"/>
        </w:rPr>
        <w:t>What were the communications planning and programming components used for this entry?</w:t>
      </w:r>
    </w:p>
    <w:p w:rsidR="004B45F5" w:rsidRPr="004B45F5" w:rsidRDefault="004B45F5" w:rsidP="004B45F5">
      <w:pPr>
        <w:ind w:right="90"/>
        <w:rPr>
          <w:b/>
          <w:color w:val="FFC000"/>
        </w:rPr>
      </w:pPr>
      <w:r w:rsidRPr="004B45F5">
        <w:rPr>
          <w:color w:val="002060"/>
        </w:rPr>
        <w:t>The primary audience for the advertisement i</w:t>
      </w:r>
      <w:r w:rsidR="00734F37">
        <w:rPr>
          <w:color w:val="002060"/>
        </w:rPr>
        <w:t xml:space="preserve">s the Baltimore community. The secondary audience is </w:t>
      </w:r>
      <w:r w:rsidR="00AC0477">
        <w:rPr>
          <w:color w:val="002060"/>
        </w:rPr>
        <w:t xml:space="preserve">Port of Baltimore customers. </w:t>
      </w:r>
      <w:r w:rsidRPr="004B45F5">
        <w:rPr>
          <w:color w:val="002060"/>
        </w:rPr>
        <w:t xml:space="preserve"> </w:t>
      </w:r>
    </w:p>
    <w:p w:rsidR="004B45F5" w:rsidRPr="004B45F5" w:rsidRDefault="004B45F5" w:rsidP="004B45F5">
      <w:pPr>
        <w:ind w:right="90"/>
        <w:rPr>
          <w:color w:val="002060"/>
        </w:rPr>
      </w:pPr>
      <w:r w:rsidRPr="004B45F5">
        <w:rPr>
          <w:color w:val="002060"/>
        </w:rPr>
        <w:t>The goals of the advertisement were to:</w:t>
      </w:r>
    </w:p>
    <w:p w:rsidR="004B45F5" w:rsidRPr="004B45F5" w:rsidRDefault="004B45F5" w:rsidP="004B45F5">
      <w:pPr>
        <w:pStyle w:val="ListParagraph"/>
        <w:numPr>
          <w:ilvl w:val="0"/>
          <w:numId w:val="1"/>
        </w:numPr>
        <w:ind w:right="90"/>
        <w:rPr>
          <w:color w:val="002060"/>
        </w:rPr>
      </w:pPr>
      <w:r w:rsidRPr="004B45F5">
        <w:rPr>
          <w:color w:val="002060"/>
        </w:rPr>
        <w:t xml:space="preserve">Generate awareness to </w:t>
      </w:r>
      <w:r w:rsidR="00A372DC">
        <w:rPr>
          <w:color w:val="002060"/>
        </w:rPr>
        <w:t xml:space="preserve">the Baltimore community as well as </w:t>
      </w:r>
      <w:r w:rsidRPr="004B45F5">
        <w:rPr>
          <w:color w:val="002060"/>
        </w:rPr>
        <w:t>current and potential port custo</w:t>
      </w:r>
      <w:r w:rsidR="00A372DC">
        <w:rPr>
          <w:color w:val="002060"/>
        </w:rPr>
        <w:t>mers of the Port of Baltimore’s environmental efforts.</w:t>
      </w:r>
      <w:r w:rsidRPr="004B45F5">
        <w:rPr>
          <w:color w:val="002060"/>
        </w:rPr>
        <w:t xml:space="preserve"> </w:t>
      </w:r>
    </w:p>
    <w:p w:rsidR="004B45F5" w:rsidRPr="004B45F5" w:rsidRDefault="004B45F5" w:rsidP="004B45F5">
      <w:pPr>
        <w:pStyle w:val="ListParagraph"/>
        <w:numPr>
          <w:ilvl w:val="0"/>
          <w:numId w:val="1"/>
        </w:numPr>
        <w:ind w:right="90"/>
        <w:rPr>
          <w:color w:val="002060"/>
        </w:rPr>
      </w:pPr>
      <w:r w:rsidRPr="004B45F5">
        <w:rPr>
          <w:color w:val="002060"/>
        </w:rPr>
        <w:t xml:space="preserve">To inform customers that the Port of Baltimore is </w:t>
      </w:r>
      <w:r w:rsidR="00A372DC">
        <w:rPr>
          <w:color w:val="002060"/>
        </w:rPr>
        <w:t>dedicated to remaining environmental stewards</w:t>
      </w:r>
      <w:r w:rsidRPr="004B45F5">
        <w:rPr>
          <w:color w:val="002060"/>
        </w:rPr>
        <w:t>.</w:t>
      </w:r>
    </w:p>
    <w:p w:rsidR="00E904DA" w:rsidRPr="004B45F5" w:rsidRDefault="004B45F5" w:rsidP="004B45F5">
      <w:pPr>
        <w:pStyle w:val="ListParagraph"/>
        <w:numPr>
          <w:ilvl w:val="0"/>
          <w:numId w:val="1"/>
        </w:numPr>
        <w:ind w:right="90"/>
        <w:rPr>
          <w:color w:val="002060"/>
        </w:rPr>
      </w:pPr>
      <w:r w:rsidRPr="004B45F5">
        <w:rPr>
          <w:color w:val="002060"/>
        </w:rPr>
        <w:t>To promote the Port’s contact phone number, website and Twitter, where those who are interested to learn more can speak with our sales staff.</w:t>
      </w:r>
    </w:p>
    <w:p w:rsidR="00E904DA" w:rsidRPr="004B45F5" w:rsidRDefault="004B45F5" w:rsidP="006F7859">
      <w:pPr>
        <w:ind w:right="90"/>
        <w:rPr>
          <w:color w:val="002060"/>
        </w:rPr>
      </w:pPr>
      <w:r w:rsidRPr="004B45F5">
        <w:rPr>
          <w:color w:val="002060"/>
        </w:rPr>
        <w:t>The objective of this advertisement was to:</w:t>
      </w:r>
    </w:p>
    <w:p w:rsidR="004B45F5" w:rsidRPr="004B45F5" w:rsidRDefault="004B45F5" w:rsidP="004B45F5">
      <w:pPr>
        <w:pStyle w:val="ListParagraph"/>
        <w:numPr>
          <w:ilvl w:val="0"/>
          <w:numId w:val="2"/>
        </w:numPr>
        <w:ind w:right="90"/>
        <w:rPr>
          <w:color w:val="002060"/>
        </w:rPr>
      </w:pPr>
      <w:r w:rsidRPr="004B45F5">
        <w:rPr>
          <w:color w:val="002060"/>
        </w:rPr>
        <w:t>Conceptualize and execute a paper advertisement to deliver important information to our customers in an eye-catching manner.</w:t>
      </w:r>
    </w:p>
    <w:p w:rsidR="004B45F5" w:rsidRPr="004B45F5" w:rsidRDefault="004B45F5" w:rsidP="006F7859">
      <w:pPr>
        <w:pStyle w:val="ListParagraph"/>
        <w:numPr>
          <w:ilvl w:val="0"/>
          <w:numId w:val="2"/>
        </w:numPr>
        <w:ind w:right="90"/>
        <w:rPr>
          <w:color w:val="002060"/>
        </w:rPr>
      </w:pPr>
      <w:r w:rsidRPr="004B45F5">
        <w:rPr>
          <w:color w:val="002060"/>
        </w:rPr>
        <w:t>The milestones to achieve our objective was:</w:t>
      </w:r>
    </w:p>
    <w:p w:rsidR="004B45F5" w:rsidRPr="004B45F5" w:rsidRDefault="004B45F5" w:rsidP="004B45F5">
      <w:pPr>
        <w:pStyle w:val="ListParagraph"/>
        <w:numPr>
          <w:ilvl w:val="1"/>
          <w:numId w:val="2"/>
        </w:numPr>
        <w:ind w:right="90"/>
        <w:rPr>
          <w:color w:val="002060"/>
        </w:rPr>
      </w:pPr>
      <w:r w:rsidRPr="004B45F5">
        <w:rPr>
          <w:color w:val="002060"/>
        </w:rPr>
        <w:t xml:space="preserve">Work with </w:t>
      </w:r>
      <w:proofErr w:type="spellStart"/>
      <w:r w:rsidR="00A372DC">
        <w:rPr>
          <w:color w:val="002060"/>
        </w:rPr>
        <w:t>GreenPort</w:t>
      </w:r>
      <w:proofErr w:type="spellEnd"/>
      <w:r w:rsidR="00A372DC">
        <w:rPr>
          <w:color w:val="002060"/>
        </w:rPr>
        <w:t xml:space="preserve"> community on what </w:t>
      </w:r>
      <w:r w:rsidRPr="004B45F5">
        <w:rPr>
          <w:color w:val="002060"/>
        </w:rPr>
        <w:t>to highlight in the advertisement.</w:t>
      </w:r>
    </w:p>
    <w:p w:rsidR="004B45F5" w:rsidRPr="004B45F5" w:rsidRDefault="00A372DC" w:rsidP="004B45F5">
      <w:pPr>
        <w:pStyle w:val="ListParagraph"/>
        <w:numPr>
          <w:ilvl w:val="1"/>
          <w:numId w:val="2"/>
        </w:numPr>
        <w:ind w:right="90"/>
        <w:rPr>
          <w:color w:val="002060"/>
        </w:rPr>
      </w:pPr>
      <w:r>
        <w:rPr>
          <w:color w:val="002060"/>
        </w:rPr>
        <w:t>Determine appropriate event photo to include</w:t>
      </w:r>
      <w:r w:rsidR="004B45F5" w:rsidRPr="004B45F5">
        <w:rPr>
          <w:color w:val="002060"/>
        </w:rPr>
        <w:t>.</w:t>
      </w:r>
    </w:p>
    <w:p w:rsidR="004B45F5" w:rsidRPr="004B45F5" w:rsidRDefault="004B45F5" w:rsidP="004B45F5">
      <w:pPr>
        <w:pStyle w:val="ListParagraph"/>
        <w:numPr>
          <w:ilvl w:val="1"/>
          <w:numId w:val="2"/>
        </w:numPr>
        <w:ind w:right="90"/>
        <w:rPr>
          <w:color w:val="002060"/>
        </w:rPr>
      </w:pPr>
      <w:r w:rsidRPr="004B45F5">
        <w:rPr>
          <w:color w:val="002060"/>
        </w:rPr>
        <w:t>Concep</w:t>
      </w:r>
      <w:r w:rsidR="00A372DC">
        <w:rPr>
          <w:color w:val="002060"/>
        </w:rPr>
        <w:t>tualize how to achieve the proper messaging</w:t>
      </w:r>
      <w:r w:rsidRPr="004B45F5">
        <w:rPr>
          <w:color w:val="002060"/>
        </w:rPr>
        <w:t>.</w:t>
      </w:r>
    </w:p>
    <w:p w:rsidR="004B45F5" w:rsidRPr="004B45F5" w:rsidRDefault="004B45F5" w:rsidP="004B45F5">
      <w:pPr>
        <w:pStyle w:val="ListParagraph"/>
        <w:numPr>
          <w:ilvl w:val="1"/>
          <w:numId w:val="2"/>
        </w:numPr>
        <w:ind w:right="90"/>
        <w:rPr>
          <w:color w:val="002060"/>
        </w:rPr>
      </w:pPr>
      <w:r w:rsidRPr="004B45F5">
        <w:rPr>
          <w:color w:val="002060"/>
        </w:rPr>
        <w:t>Design print advertisement based on concept.</w:t>
      </w:r>
    </w:p>
    <w:p w:rsidR="004B45F5" w:rsidRPr="004B45F5" w:rsidRDefault="004B45F5" w:rsidP="006F7859">
      <w:pPr>
        <w:pStyle w:val="ListParagraph"/>
        <w:numPr>
          <w:ilvl w:val="1"/>
          <w:numId w:val="2"/>
        </w:numPr>
        <w:ind w:right="90"/>
        <w:rPr>
          <w:color w:val="002060"/>
          <w:sz w:val="28"/>
          <w:szCs w:val="28"/>
        </w:rPr>
      </w:pPr>
      <w:r w:rsidRPr="004B45F5">
        <w:rPr>
          <w:color w:val="002060"/>
        </w:rPr>
        <w:t xml:space="preserve">Receive publishing approval from </w:t>
      </w:r>
      <w:r w:rsidR="00A372DC">
        <w:rPr>
          <w:color w:val="002060"/>
        </w:rPr>
        <w:t>MDOT</w:t>
      </w:r>
      <w:r w:rsidRPr="004B45F5">
        <w:rPr>
          <w:color w:val="002060"/>
        </w:rPr>
        <w:t xml:space="preserve">. </w:t>
      </w:r>
    </w:p>
    <w:p w:rsidR="004B45F5" w:rsidRPr="004B45F5" w:rsidRDefault="004B45F5" w:rsidP="004B45F5">
      <w:pPr>
        <w:ind w:right="90"/>
        <w:rPr>
          <w:color w:val="002060"/>
          <w:sz w:val="28"/>
          <w:szCs w:val="28"/>
        </w:rPr>
      </w:pPr>
      <w:r>
        <w:rPr>
          <w:b/>
          <w:color w:val="FFC000"/>
          <w:sz w:val="28"/>
          <w:szCs w:val="28"/>
        </w:rPr>
        <w:br/>
        <w:t xml:space="preserve">4. </w:t>
      </w:r>
      <w:r w:rsidRPr="004B45F5">
        <w:rPr>
          <w:b/>
          <w:color w:val="FFC000"/>
          <w:sz w:val="28"/>
          <w:szCs w:val="28"/>
        </w:rPr>
        <w:t>What actions were taken and what communication outputs were employed in this entry?</w:t>
      </w:r>
    </w:p>
    <w:p w:rsidR="004B45F5" w:rsidRPr="004B45F5" w:rsidRDefault="004B45F5" w:rsidP="004B45F5">
      <w:pPr>
        <w:ind w:right="90"/>
        <w:rPr>
          <w:color w:val="002060"/>
        </w:rPr>
      </w:pPr>
      <w:r w:rsidRPr="004B45F5">
        <w:rPr>
          <w:color w:val="002060"/>
        </w:rPr>
        <w:t xml:space="preserve">As a state agency, we are allocated a limited amount of advertising dollars each fiscal year, and those funds are always subject to budget cuts due to the state’s budget constraints.  Thus, we have </w:t>
      </w:r>
      <w:r>
        <w:rPr>
          <w:color w:val="002060"/>
        </w:rPr>
        <w:t xml:space="preserve">an in-house graphic designer </w:t>
      </w:r>
      <w:r w:rsidRPr="004B45F5">
        <w:rPr>
          <w:color w:val="002060"/>
        </w:rPr>
        <w:t>dedicated to creating</w:t>
      </w:r>
      <w:r>
        <w:rPr>
          <w:color w:val="002060"/>
        </w:rPr>
        <w:t xml:space="preserve"> and submitting</w:t>
      </w:r>
      <w:r w:rsidRPr="004B45F5">
        <w:rPr>
          <w:color w:val="002060"/>
        </w:rPr>
        <w:t xml:space="preserve"> advertisements, along with a media buyer to</w:t>
      </w:r>
      <w:r>
        <w:rPr>
          <w:color w:val="002060"/>
        </w:rPr>
        <w:t xml:space="preserve"> negotiate and</w:t>
      </w:r>
      <w:r w:rsidRPr="004B45F5">
        <w:rPr>
          <w:color w:val="002060"/>
        </w:rPr>
        <w:t xml:space="preserve"> secure appropriate media placements. Input was used from ot</w:t>
      </w:r>
      <w:r>
        <w:rPr>
          <w:color w:val="002060"/>
        </w:rPr>
        <w:t>her MPA</w:t>
      </w:r>
      <w:r w:rsidRPr="004B45F5">
        <w:rPr>
          <w:color w:val="002060"/>
        </w:rPr>
        <w:t xml:space="preserve"> departmen</w:t>
      </w:r>
      <w:r w:rsidR="007369EB">
        <w:rPr>
          <w:color w:val="002060"/>
        </w:rPr>
        <w:t xml:space="preserve">t’s </w:t>
      </w:r>
      <w:r w:rsidRPr="004B45F5">
        <w:rPr>
          <w:color w:val="002060"/>
        </w:rPr>
        <w:t>such</w:t>
      </w:r>
      <w:r>
        <w:rPr>
          <w:color w:val="002060"/>
        </w:rPr>
        <w:t xml:space="preserve"> as Planning, </w:t>
      </w:r>
      <w:r w:rsidR="008B3834">
        <w:rPr>
          <w:color w:val="002060"/>
        </w:rPr>
        <w:t>Harbor Development</w:t>
      </w:r>
      <w:r w:rsidR="007369EB">
        <w:rPr>
          <w:color w:val="002060"/>
        </w:rPr>
        <w:t xml:space="preserve">, and </w:t>
      </w:r>
      <w:proofErr w:type="spellStart"/>
      <w:r w:rsidR="007369EB">
        <w:rPr>
          <w:color w:val="002060"/>
        </w:rPr>
        <w:t>GreenPort</w:t>
      </w:r>
      <w:proofErr w:type="spellEnd"/>
      <w:r w:rsidR="007369EB">
        <w:rPr>
          <w:color w:val="002060"/>
        </w:rPr>
        <w:t xml:space="preserve"> of Baltimore</w:t>
      </w:r>
      <w:r>
        <w:rPr>
          <w:color w:val="002060"/>
        </w:rPr>
        <w:t xml:space="preserve"> as well as </w:t>
      </w:r>
      <w:r w:rsidR="007369EB">
        <w:rPr>
          <w:color w:val="002060"/>
        </w:rPr>
        <w:t>our parent company, MDOT</w:t>
      </w:r>
      <w:r>
        <w:rPr>
          <w:color w:val="002060"/>
        </w:rPr>
        <w:t xml:space="preserve">. </w:t>
      </w:r>
    </w:p>
    <w:p w:rsidR="004B45F5" w:rsidRDefault="004B45F5" w:rsidP="004B45F5">
      <w:pPr>
        <w:ind w:right="90"/>
        <w:rPr>
          <w:color w:val="002060"/>
        </w:rPr>
      </w:pPr>
      <w:r w:rsidRPr="004B45F5">
        <w:rPr>
          <w:color w:val="002060"/>
        </w:rPr>
        <w:t>The “</w:t>
      </w:r>
      <w:r w:rsidR="007369EB">
        <w:rPr>
          <w:color w:val="002060"/>
        </w:rPr>
        <w:t xml:space="preserve">A True </w:t>
      </w:r>
      <w:proofErr w:type="spellStart"/>
      <w:r w:rsidR="007369EB">
        <w:rPr>
          <w:color w:val="002060"/>
        </w:rPr>
        <w:t>GreenPort</w:t>
      </w:r>
      <w:proofErr w:type="spellEnd"/>
      <w:r w:rsidRPr="004B45F5">
        <w:rPr>
          <w:color w:val="002060"/>
        </w:rPr>
        <w:t>” ad was placed in</w:t>
      </w:r>
      <w:r>
        <w:rPr>
          <w:color w:val="002060"/>
        </w:rPr>
        <w:t xml:space="preserve"> publications based on their specific topics to be discussed as well as cost effectiveness, </w:t>
      </w:r>
      <w:proofErr w:type="gramStart"/>
      <w:r>
        <w:rPr>
          <w:color w:val="002060"/>
        </w:rPr>
        <w:t>in order to</w:t>
      </w:r>
      <w:proofErr w:type="gramEnd"/>
      <w:r>
        <w:rPr>
          <w:color w:val="002060"/>
        </w:rPr>
        <w:t xml:space="preserve"> effectively reach our target audience. This </w:t>
      </w:r>
      <w:proofErr w:type="gramStart"/>
      <w:r>
        <w:rPr>
          <w:color w:val="002060"/>
        </w:rPr>
        <w:t>particular advertisement</w:t>
      </w:r>
      <w:proofErr w:type="gramEnd"/>
      <w:r>
        <w:rPr>
          <w:color w:val="002060"/>
        </w:rPr>
        <w:t xml:space="preserve"> has run/ is scheduled to run in the following publications: </w:t>
      </w:r>
    </w:p>
    <w:p w:rsidR="004B45F5" w:rsidRDefault="007369EB" w:rsidP="004B45F5">
      <w:pPr>
        <w:pStyle w:val="ListParagraph"/>
        <w:numPr>
          <w:ilvl w:val="0"/>
          <w:numId w:val="3"/>
        </w:numPr>
        <w:ind w:right="90"/>
        <w:rPr>
          <w:color w:val="002060"/>
        </w:rPr>
      </w:pPr>
      <w:proofErr w:type="spellStart"/>
      <w:r>
        <w:rPr>
          <w:color w:val="002060"/>
        </w:rPr>
        <w:lastRenderedPageBreak/>
        <w:t>Waterfont</w:t>
      </w:r>
      <w:proofErr w:type="spellEnd"/>
      <w:r>
        <w:rPr>
          <w:color w:val="002060"/>
        </w:rPr>
        <w:t xml:space="preserve"> Guide</w:t>
      </w:r>
    </w:p>
    <w:p w:rsidR="007369EB" w:rsidRDefault="007369EB" w:rsidP="004B45F5">
      <w:pPr>
        <w:pStyle w:val="ListParagraph"/>
        <w:numPr>
          <w:ilvl w:val="0"/>
          <w:numId w:val="3"/>
        </w:numPr>
        <w:ind w:right="90"/>
        <w:rPr>
          <w:color w:val="002060"/>
        </w:rPr>
      </w:pPr>
      <w:r>
        <w:rPr>
          <w:color w:val="002060"/>
        </w:rPr>
        <w:t>Port Strategy</w:t>
      </w:r>
    </w:p>
    <w:p w:rsidR="007369EB" w:rsidRPr="007369EB" w:rsidRDefault="007369EB" w:rsidP="007369EB">
      <w:pPr>
        <w:pStyle w:val="ListParagraph"/>
        <w:numPr>
          <w:ilvl w:val="0"/>
          <w:numId w:val="3"/>
        </w:numPr>
        <w:ind w:right="90"/>
        <w:rPr>
          <w:color w:val="002060"/>
        </w:rPr>
      </w:pPr>
      <w:proofErr w:type="spellStart"/>
      <w:r>
        <w:rPr>
          <w:color w:val="002060"/>
        </w:rPr>
        <w:t>GreenPort</w:t>
      </w:r>
      <w:proofErr w:type="spellEnd"/>
      <w:r>
        <w:rPr>
          <w:color w:val="002060"/>
        </w:rPr>
        <w:t xml:space="preserve"> Congress Conference </w:t>
      </w:r>
    </w:p>
    <w:p w:rsidR="004B45F5" w:rsidRDefault="004B45F5" w:rsidP="006F7859">
      <w:pPr>
        <w:ind w:right="9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br/>
      </w:r>
      <w:r>
        <w:rPr>
          <w:b/>
          <w:color w:val="FFC000"/>
          <w:sz w:val="28"/>
          <w:szCs w:val="28"/>
        </w:rPr>
        <w:t xml:space="preserve">5. </w:t>
      </w:r>
      <w:r w:rsidRPr="004B45F5">
        <w:rPr>
          <w:b/>
          <w:color w:val="FFC000"/>
          <w:sz w:val="28"/>
          <w:szCs w:val="28"/>
        </w:rPr>
        <w:t>What were the communications outcomes from this entry and what evaluation methods were used to assess them?</w:t>
      </w:r>
    </w:p>
    <w:p w:rsidR="004B45F5" w:rsidRPr="004B45F5" w:rsidRDefault="003523FE" w:rsidP="004B45F5">
      <w:pPr>
        <w:ind w:right="9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This advertisement has prompted </w:t>
      </w:r>
      <w:r w:rsidR="001A368F">
        <w:rPr>
          <w:color w:val="002060"/>
          <w:sz w:val="24"/>
          <w:szCs w:val="24"/>
        </w:rPr>
        <w:t xml:space="preserve">a lot of </w:t>
      </w:r>
      <w:r>
        <w:rPr>
          <w:color w:val="002060"/>
          <w:sz w:val="24"/>
          <w:szCs w:val="24"/>
        </w:rPr>
        <w:t>positive</w:t>
      </w:r>
      <w:r w:rsidR="001A368F">
        <w:rPr>
          <w:color w:val="002060"/>
          <w:sz w:val="24"/>
          <w:szCs w:val="24"/>
        </w:rPr>
        <w:t xml:space="preserve"> feedback and has inspired an influx of educational tours. </w:t>
      </w:r>
    </w:p>
    <w:p w:rsidR="004B45F5" w:rsidRPr="004B45F5" w:rsidRDefault="004B45F5" w:rsidP="004B45F5">
      <w:pPr>
        <w:ind w:right="90"/>
        <w:rPr>
          <w:color w:val="002060"/>
          <w:sz w:val="24"/>
          <w:szCs w:val="24"/>
        </w:rPr>
      </w:pPr>
      <w:r w:rsidRPr="004B45F5">
        <w:rPr>
          <w:color w:val="002060"/>
          <w:sz w:val="24"/>
          <w:szCs w:val="24"/>
        </w:rPr>
        <w:t>Based on when the ads were placed in the sp</w:t>
      </w:r>
      <w:r w:rsidR="001A368F">
        <w:rPr>
          <w:color w:val="002060"/>
          <w:sz w:val="24"/>
          <w:szCs w:val="24"/>
        </w:rPr>
        <w:t xml:space="preserve">ecified media publications, the </w:t>
      </w:r>
      <w:proofErr w:type="spellStart"/>
      <w:r w:rsidR="001A368F">
        <w:rPr>
          <w:color w:val="002060"/>
          <w:sz w:val="24"/>
          <w:szCs w:val="24"/>
        </w:rPr>
        <w:t>GreenPort</w:t>
      </w:r>
      <w:proofErr w:type="spellEnd"/>
      <w:r w:rsidR="001A368F">
        <w:rPr>
          <w:color w:val="002060"/>
          <w:sz w:val="24"/>
          <w:szCs w:val="24"/>
        </w:rPr>
        <w:t xml:space="preserve"> section of our </w:t>
      </w:r>
      <w:r w:rsidRPr="004B45F5">
        <w:rPr>
          <w:color w:val="002060"/>
          <w:sz w:val="24"/>
          <w:szCs w:val="24"/>
        </w:rPr>
        <w:t>website visitation spiked per our Google Analytics.</w:t>
      </w:r>
    </w:p>
    <w:sectPr w:rsidR="004B45F5" w:rsidRPr="004B45F5" w:rsidSect="004B45F5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E5" w:rsidRDefault="000541E5" w:rsidP="006F7859">
      <w:pPr>
        <w:spacing w:after="0" w:line="240" w:lineRule="auto"/>
      </w:pPr>
      <w:r>
        <w:separator/>
      </w:r>
    </w:p>
  </w:endnote>
  <w:endnote w:type="continuationSeparator" w:id="0">
    <w:p w:rsidR="000541E5" w:rsidRDefault="000541E5" w:rsidP="006F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59" w:rsidRDefault="006F7859" w:rsidP="006F7859">
    <w:pPr>
      <w:pStyle w:val="Footer"/>
      <w:jc w:val="center"/>
      <w:rPr>
        <w:sz w:val="16"/>
        <w:szCs w:val="16"/>
      </w:rPr>
    </w:pPr>
    <w:r w:rsidRPr="006F7859">
      <w:rPr>
        <w:sz w:val="16"/>
        <w:szCs w:val="16"/>
      </w:rPr>
      <w:t>Maryland Port Administration</w:t>
    </w:r>
    <w:r w:rsidR="001110B2">
      <w:rPr>
        <w:sz w:val="16"/>
        <w:szCs w:val="16"/>
      </w:rPr>
      <w:t xml:space="preserve"> |</w:t>
    </w:r>
    <w:r w:rsidRPr="006F7859">
      <w:rPr>
        <w:sz w:val="16"/>
        <w:szCs w:val="16"/>
      </w:rPr>
      <w:t xml:space="preserve"> World Trade Center, 401 E. Pratt Street, Baltimore, MD 21202</w:t>
    </w:r>
    <w:r w:rsidR="001110B2">
      <w:rPr>
        <w:sz w:val="16"/>
        <w:szCs w:val="16"/>
      </w:rPr>
      <w:t>|</w:t>
    </w:r>
    <w:r w:rsidRPr="006F7859">
      <w:rPr>
        <w:sz w:val="16"/>
        <w:szCs w:val="16"/>
      </w:rPr>
      <w:t xml:space="preserve"> 800.638.7591</w:t>
    </w:r>
    <w:r w:rsidR="001110B2">
      <w:rPr>
        <w:sz w:val="16"/>
        <w:szCs w:val="16"/>
      </w:rPr>
      <w:t>|</w:t>
    </w:r>
    <w:r w:rsidRPr="006F7859">
      <w:rPr>
        <w:sz w:val="16"/>
        <w:szCs w:val="16"/>
      </w:rPr>
      <w:t xml:space="preserve"> www.MarylandPorts.com</w:t>
    </w:r>
  </w:p>
  <w:p w:rsidR="001110B2" w:rsidRPr="006F7859" w:rsidRDefault="001110B2" w:rsidP="006F7859">
    <w:pPr>
      <w:pStyle w:val="Footer"/>
      <w:jc w:val="center"/>
      <w:rPr>
        <w:sz w:val="16"/>
        <w:szCs w:val="16"/>
      </w:rPr>
    </w:pPr>
    <w:r w:rsidRPr="001110B2">
      <w:rPr>
        <w:noProof/>
        <w:sz w:val="16"/>
        <w:szCs w:val="16"/>
      </w:rPr>
      <mc:AlternateContent>
        <mc:Choice Requires="wpg">
          <w:drawing>
            <wp:inline distT="0" distB="0" distL="0" distR="0">
              <wp:extent cx="418465" cy="221615"/>
              <wp:effectExtent l="0" t="0" r="635" b="6985"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1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B2" w:rsidRDefault="001110B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B0CB8" w:rsidRPr="004B0CB8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9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2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7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AeFCvSCgQAABoSAAAO&#10;AAAAAAAAAAAAAAAAAC4CAABkcnMvZTJvRG9jLnhtbFBLAQItABQABgAIAAAAIQCwlh0X3AAAAAMB&#10;AAAPAAAAAAAAAAAAAAAAAGQGAABkcnMvZG93bnJldi54bWxQSwUGAAAAAAQABADzAAAAb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:rsidR="001110B2" w:rsidRDefault="001110B2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B0CB8" w:rsidRPr="004B0CB8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oval id="Oval 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" fillcolor="#ffc000" stroked="f"/>
                <v:oval id="Oval 11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" fillcolor="#ffc000" stroked="f"/>
                <v:oval id="Oval 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" fillcolor="#ffc000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E5" w:rsidRDefault="000541E5" w:rsidP="006F7859">
      <w:pPr>
        <w:spacing w:after="0" w:line="240" w:lineRule="auto"/>
      </w:pPr>
      <w:r>
        <w:separator/>
      </w:r>
    </w:p>
  </w:footnote>
  <w:footnote w:type="continuationSeparator" w:id="0">
    <w:p w:rsidR="000541E5" w:rsidRDefault="000541E5" w:rsidP="006F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B2" w:rsidRDefault="001110B2" w:rsidP="001110B2">
    <w:pPr>
      <w:pStyle w:val="Header"/>
      <w:jc w:val="center"/>
      <w:rPr>
        <w:sz w:val="16"/>
        <w:szCs w:val="16"/>
      </w:rPr>
    </w:pPr>
    <w:r w:rsidRPr="001110B2">
      <w:rPr>
        <w:sz w:val="16"/>
        <w:szCs w:val="16"/>
      </w:rPr>
      <w:t xml:space="preserve">2018 AAPA Communication Awards Submission | </w:t>
    </w:r>
    <w:r>
      <w:rPr>
        <w:sz w:val="16"/>
        <w:szCs w:val="16"/>
      </w:rPr>
      <w:t xml:space="preserve">Port of Baltimore | </w:t>
    </w:r>
    <w:r w:rsidR="00E655BA">
      <w:rPr>
        <w:sz w:val="16"/>
        <w:szCs w:val="16"/>
      </w:rPr>
      <w:t>Classification</w:t>
    </w:r>
    <w:r>
      <w:rPr>
        <w:sz w:val="16"/>
        <w:szCs w:val="16"/>
      </w:rPr>
      <w:t xml:space="preserve"> 1</w:t>
    </w:r>
    <w:r w:rsidR="00E655BA">
      <w:rPr>
        <w:sz w:val="16"/>
        <w:szCs w:val="16"/>
      </w:rPr>
      <w:t>: Advertisements</w:t>
    </w:r>
    <w:r w:rsidRPr="001110B2">
      <w:rPr>
        <w:sz w:val="16"/>
        <w:szCs w:val="16"/>
      </w:rPr>
      <w:t xml:space="preserve"> </w:t>
    </w:r>
    <w:r>
      <w:rPr>
        <w:sz w:val="16"/>
        <w:szCs w:val="16"/>
      </w:rPr>
      <w:t>| Port Category: 2</w:t>
    </w:r>
  </w:p>
  <w:p w:rsidR="001110B2" w:rsidRPr="001110B2" w:rsidRDefault="001110B2" w:rsidP="001110B2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500"/>
    <w:multiLevelType w:val="hybridMultilevel"/>
    <w:tmpl w:val="A7A0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E56A8">
      <w:start w:val="1"/>
      <w:numFmt w:val="bullet"/>
      <w:lvlText w:val="˖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7558"/>
    <w:multiLevelType w:val="hybridMultilevel"/>
    <w:tmpl w:val="17F8F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B6A7CC">
      <w:start w:val="1"/>
      <w:numFmt w:val="bullet"/>
      <w:lvlText w:val="˖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F137D1"/>
    <w:multiLevelType w:val="hybridMultilevel"/>
    <w:tmpl w:val="C6F08A88"/>
    <w:lvl w:ilvl="0" w:tplc="C164B94A">
      <w:start w:val="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A05D2"/>
    <w:multiLevelType w:val="hybridMultilevel"/>
    <w:tmpl w:val="FA24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79"/>
    <w:rsid w:val="000541E5"/>
    <w:rsid w:val="001110B2"/>
    <w:rsid w:val="00114709"/>
    <w:rsid w:val="001A368F"/>
    <w:rsid w:val="00207340"/>
    <w:rsid w:val="002E0DB4"/>
    <w:rsid w:val="00332DE7"/>
    <w:rsid w:val="003425E4"/>
    <w:rsid w:val="003523FE"/>
    <w:rsid w:val="00370249"/>
    <w:rsid w:val="003864BB"/>
    <w:rsid w:val="0039062C"/>
    <w:rsid w:val="00390DC1"/>
    <w:rsid w:val="003C4E5F"/>
    <w:rsid w:val="003D070D"/>
    <w:rsid w:val="004B0CB8"/>
    <w:rsid w:val="004B45F5"/>
    <w:rsid w:val="004E5A57"/>
    <w:rsid w:val="00627379"/>
    <w:rsid w:val="006F7859"/>
    <w:rsid w:val="00734F37"/>
    <w:rsid w:val="007369EB"/>
    <w:rsid w:val="00760E43"/>
    <w:rsid w:val="00823C17"/>
    <w:rsid w:val="008B3834"/>
    <w:rsid w:val="009B09CA"/>
    <w:rsid w:val="009D4782"/>
    <w:rsid w:val="00A372DC"/>
    <w:rsid w:val="00AC0477"/>
    <w:rsid w:val="00AD280F"/>
    <w:rsid w:val="00B138C6"/>
    <w:rsid w:val="00B403B6"/>
    <w:rsid w:val="00BA7680"/>
    <w:rsid w:val="00BA7F1D"/>
    <w:rsid w:val="00BE7BFC"/>
    <w:rsid w:val="00C167FB"/>
    <w:rsid w:val="00C704E5"/>
    <w:rsid w:val="00CD7F55"/>
    <w:rsid w:val="00DC50D2"/>
    <w:rsid w:val="00E170AA"/>
    <w:rsid w:val="00E655BA"/>
    <w:rsid w:val="00E904DA"/>
    <w:rsid w:val="00EE47F8"/>
    <w:rsid w:val="00EF3F2D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E8C7CC5-F582-4047-A316-2FE94EBC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737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737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F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59"/>
  </w:style>
  <w:style w:type="paragraph" w:styleId="Footer">
    <w:name w:val="footer"/>
    <w:basedOn w:val="Normal"/>
    <w:link w:val="FooterChar"/>
    <w:uiPriority w:val="99"/>
    <w:unhideWhenUsed/>
    <w:rsid w:val="006F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59"/>
  </w:style>
  <w:style w:type="character" w:styleId="Hyperlink">
    <w:name w:val="Hyperlink"/>
    <w:basedOn w:val="DefaultParagraphFont"/>
    <w:uiPriority w:val="99"/>
    <w:unhideWhenUsed/>
    <w:rsid w:val="00111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0B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B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Port of Baltimore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AAPA Communications Awards Program</dc:subject>
  <dc:creator>Jillian Ball</dc:creator>
  <cp:keywords/>
  <dc:description/>
  <cp:lastModifiedBy>Emma Jean Staton</cp:lastModifiedBy>
  <cp:revision>2</cp:revision>
  <cp:lastPrinted>2018-04-25T19:03:00Z</cp:lastPrinted>
  <dcterms:created xsi:type="dcterms:W3CDTF">2018-06-05T17:28:00Z</dcterms:created>
  <dcterms:modified xsi:type="dcterms:W3CDTF">2018-06-05T17:28:00Z</dcterms:modified>
</cp:coreProperties>
</file>