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5B" w:rsidRPr="00A0585B" w:rsidRDefault="00A0585B" w:rsidP="00A0585B">
      <w:pPr>
        <w:rPr>
          <w:rFonts w:ascii="Gill Sans MT" w:eastAsia="Calibri" w:hAnsi="Gill Sans MT" w:cs="Times New Roman"/>
          <w:b/>
          <w:shd w:val="clear" w:color="auto" w:fill="FFFFFF"/>
        </w:rPr>
      </w:pPr>
      <w:bookmarkStart w:id="0" w:name="_GoBack"/>
      <w:bookmarkEnd w:id="0"/>
      <w:r w:rsidRPr="00A0585B">
        <w:rPr>
          <w:rFonts w:ascii="Gill Sans MT" w:eastAsia="Calibri" w:hAnsi="Gill Sans MT" w:cs="Times New Roman"/>
          <w:b/>
          <w:shd w:val="clear" w:color="auto" w:fill="FFFFFF"/>
        </w:rPr>
        <w:t>AAPA Communications Awards Submission</w:t>
      </w:r>
    </w:p>
    <w:p w:rsidR="00A0585B" w:rsidRPr="00A0585B" w:rsidRDefault="00A0585B" w:rsidP="00A0585B">
      <w:pPr>
        <w:rPr>
          <w:rFonts w:ascii="Gill Sans MT" w:eastAsia="Calibri" w:hAnsi="Gill Sans MT" w:cs="Times New Roman"/>
          <w:b/>
          <w:shd w:val="clear" w:color="auto" w:fill="FFFFFF"/>
        </w:rPr>
      </w:pPr>
      <w:r w:rsidRPr="00A0585B">
        <w:rPr>
          <w:rFonts w:ascii="Gill Sans MT" w:eastAsia="Calibri" w:hAnsi="Gill Sans MT" w:cs="Times New Roman"/>
          <w:b/>
          <w:shd w:val="clear" w:color="auto" w:fill="FFFFFF"/>
        </w:rPr>
        <w:t>Category:</w:t>
      </w:r>
      <w:r w:rsidR="00717A78">
        <w:rPr>
          <w:rFonts w:ascii="Gill Sans MT" w:eastAsia="Calibri" w:hAnsi="Gill Sans MT" w:cs="Times New Roman"/>
          <w:b/>
          <w:shd w:val="clear" w:color="auto" w:fill="FFFFFF"/>
        </w:rPr>
        <w:t xml:space="preserve"> Directories</w:t>
      </w:r>
    </w:p>
    <w:p w:rsidR="00A0585B" w:rsidRPr="00A0585B" w:rsidRDefault="00A0585B" w:rsidP="00A0585B">
      <w:pPr>
        <w:rPr>
          <w:rFonts w:ascii="Gill Sans MT" w:eastAsia="Calibri" w:hAnsi="Gill Sans MT" w:cs="Times New Roman"/>
          <w:shd w:val="clear" w:color="auto" w:fill="FFFFFF"/>
        </w:rPr>
      </w:pPr>
      <w:r w:rsidRPr="00A0585B">
        <w:rPr>
          <w:rFonts w:ascii="Gill Sans MT" w:eastAsia="Calibri" w:hAnsi="Gill Sans MT" w:cs="Times New Roman"/>
          <w:b/>
          <w:shd w:val="clear" w:color="auto" w:fill="FFFFFF"/>
        </w:rPr>
        <w:t>Summary of Entry:</w:t>
      </w:r>
      <w:r>
        <w:rPr>
          <w:rFonts w:ascii="Gill Sans MT" w:eastAsia="Calibri" w:hAnsi="Gill Sans MT" w:cs="Times New Roman"/>
          <w:b/>
          <w:shd w:val="clear" w:color="auto" w:fill="FFFFFF"/>
        </w:rPr>
        <w:t xml:space="preserve"> </w:t>
      </w:r>
      <w:r>
        <w:rPr>
          <w:rFonts w:ascii="Gill Sans MT" w:eastAsia="Calibri" w:hAnsi="Gill Sans MT" w:cs="Times New Roman"/>
          <w:shd w:val="clear" w:color="auto" w:fill="FFFFFF"/>
        </w:rPr>
        <w:t>A</w:t>
      </w:r>
      <w:r w:rsidR="00F51E72">
        <w:rPr>
          <w:rFonts w:ascii="Gill Sans MT" w:eastAsia="Calibri" w:hAnsi="Gill Sans MT" w:cs="Times New Roman"/>
          <w:shd w:val="clear" w:color="auto" w:fill="FFFFFF"/>
        </w:rPr>
        <w:t>n online table that lists all port chassis that are available for pickup. This page is updated three times each day</w:t>
      </w:r>
      <w:r>
        <w:rPr>
          <w:rFonts w:ascii="Gill Sans MT" w:eastAsia="Calibri" w:hAnsi="Gill Sans MT" w:cs="Times New Roman"/>
          <w:shd w:val="clear" w:color="auto" w:fill="FFFFFF"/>
        </w:rPr>
        <w:t>.</w:t>
      </w:r>
    </w:p>
    <w:p w:rsidR="000E3B45" w:rsidRPr="000E3B45" w:rsidRDefault="000E3B45" w:rsidP="000E3B45">
      <w:pPr>
        <w:pStyle w:val="ListParagraph"/>
        <w:numPr>
          <w:ilvl w:val="0"/>
          <w:numId w:val="1"/>
        </w:numPr>
        <w:rPr>
          <w:rFonts w:ascii="Gill Sans MT" w:eastAsia="Calibri" w:hAnsi="Gill Sans MT" w:cs="Times New Roman"/>
          <w:b/>
          <w:shd w:val="clear" w:color="auto" w:fill="FFFFFF"/>
        </w:rPr>
      </w:pPr>
      <w:r w:rsidRPr="000E3B45">
        <w:rPr>
          <w:rFonts w:ascii="Gill Sans MT" w:eastAsia="Calibri" w:hAnsi="Gill Sans MT" w:cs="Times New Roman"/>
          <w:b/>
          <w:shd w:val="clear" w:color="auto" w:fill="FFFFFF"/>
        </w:rPr>
        <w:t>What are/were the entry’s specific communications challenges or opportunities?</w:t>
      </w:r>
    </w:p>
    <w:p w:rsidR="003E350D" w:rsidRPr="003E350D" w:rsidRDefault="00717A78" w:rsidP="003E350D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  <w:r>
        <w:rPr>
          <w:rFonts w:ascii="Gill Sans MT" w:eastAsia="Calibri" w:hAnsi="Gill Sans MT" w:cs="Times New Roman"/>
          <w:shd w:val="clear" w:color="auto" w:fill="FFFFFF"/>
        </w:rPr>
        <w:t>As the por</w:t>
      </w:r>
      <w:r w:rsidR="009578C5">
        <w:rPr>
          <w:rFonts w:ascii="Gill Sans MT" w:eastAsia="Calibri" w:hAnsi="Gill Sans MT" w:cs="Times New Roman"/>
          <w:shd w:val="clear" w:color="auto" w:fill="FFFFFF"/>
        </w:rPr>
        <w:t xml:space="preserve">t continues its growth, </w:t>
      </w:r>
      <w:r w:rsidR="003E350D">
        <w:rPr>
          <w:rFonts w:ascii="Gill Sans MT" w:eastAsia="Calibri" w:hAnsi="Gill Sans MT" w:cs="Times New Roman"/>
          <w:shd w:val="clear" w:color="auto" w:fill="FFFFFF"/>
        </w:rPr>
        <w:t>our motor carriers are carrying more cargo</w:t>
      </w:r>
      <w:r w:rsidR="009578C5">
        <w:rPr>
          <w:rFonts w:ascii="Gill Sans MT" w:eastAsia="Calibri" w:hAnsi="Gill Sans MT" w:cs="Times New Roman"/>
          <w:shd w:val="clear" w:color="auto" w:fill="FFFFFF"/>
        </w:rPr>
        <w:t xml:space="preserve">. </w:t>
      </w:r>
      <w:r w:rsidR="003E350D">
        <w:rPr>
          <w:rFonts w:ascii="Gill Sans MT" w:eastAsia="Calibri" w:hAnsi="Gill Sans MT" w:cs="Times New Roman"/>
          <w:shd w:val="clear" w:color="auto" w:fill="FFFFFF"/>
        </w:rPr>
        <w:t>60% of our cargo moves via truck. In fiscal-</w:t>
      </w:r>
      <w:r w:rsidR="003E350D" w:rsidRPr="003E350D">
        <w:rPr>
          <w:rFonts w:ascii="Gill Sans MT" w:eastAsia="Calibri" w:hAnsi="Gill Sans MT" w:cs="Times New Roman"/>
          <w:shd w:val="clear" w:color="auto" w:fill="FFFFFF"/>
        </w:rPr>
        <w:t>year</w:t>
      </w:r>
      <w:r w:rsidR="003E350D">
        <w:rPr>
          <w:rFonts w:ascii="Gill Sans MT" w:eastAsia="Calibri" w:hAnsi="Gill Sans MT" w:cs="Times New Roman"/>
          <w:shd w:val="clear" w:color="auto" w:fill="FFFFFF"/>
        </w:rPr>
        <w:t>-to-date</w:t>
      </w:r>
      <w:r w:rsidR="003E350D" w:rsidRPr="003E350D">
        <w:rPr>
          <w:rFonts w:ascii="Gill Sans MT" w:eastAsia="Calibri" w:hAnsi="Gill Sans MT" w:cs="Times New Roman"/>
          <w:shd w:val="clear" w:color="auto" w:fill="FFFFFF"/>
        </w:rPr>
        <w:t xml:space="preserve"> 2018 (July ‘17 – March ‘18), we have worked collaboratively to move 1.2 million containers across The Port of Virginia – 4.6 percent growth.  In support of this dynamic progress, The Port of Virginia continues to invest in new chassi</w:t>
      </w:r>
      <w:r w:rsidR="003E350D">
        <w:rPr>
          <w:rFonts w:ascii="Gill Sans MT" w:eastAsia="Calibri" w:hAnsi="Gill Sans MT" w:cs="Times New Roman"/>
          <w:shd w:val="clear" w:color="auto" w:fill="FFFFFF"/>
        </w:rPr>
        <w:t xml:space="preserve">s assets for the HRCPII fleet. </w:t>
      </w:r>
      <w:r w:rsidR="003E350D" w:rsidRPr="003E350D">
        <w:rPr>
          <w:rFonts w:ascii="Gill Sans MT" w:eastAsia="Calibri" w:hAnsi="Gill Sans MT" w:cs="Times New Roman"/>
          <w:shd w:val="clear" w:color="auto" w:fill="FFFFFF"/>
        </w:rPr>
        <w:t xml:space="preserve">As of April 27, the number of chassis managed by HRCPII is 16,250 – a 5 percent increase in assets compared to one year ago. </w:t>
      </w:r>
    </w:p>
    <w:p w:rsidR="003E350D" w:rsidRPr="003E350D" w:rsidRDefault="003E350D" w:rsidP="003E350D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</w:p>
    <w:p w:rsidR="005E4B1D" w:rsidRDefault="003E350D" w:rsidP="003E350D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  <w:r w:rsidRPr="003E350D">
        <w:rPr>
          <w:rFonts w:ascii="Gill Sans MT" w:eastAsia="Calibri" w:hAnsi="Gill Sans MT" w:cs="Times New Roman"/>
          <w:shd w:val="clear" w:color="auto" w:fill="FFFFFF"/>
        </w:rPr>
        <w:t xml:space="preserve">We will add an additional 875 new-build chassis to the pool between May and September 2018.  That represents a 6 percent increase in pool size compared to the April 2018 baseline. </w:t>
      </w:r>
      <w:r w:rsidR="009578C5">
        <w:rPr>
          <w:rFonts w:ascii="Gill Sans MT" w:eastAsia="Calibri" w:hAnsi="Gill Sans MT" w:cs="Times New Roman"/>
          <w:shd w:val="clear" w:color="auto" w:fill="FFFFFF"/>
        </w:rPr>
        <w:t>We wanted to create a resource that enabled users to quickly and</w:t>
      </w:r>
      <w:r w:rsidR="00363CBF">
        <w:rPr>
          <w:rFonts w:ascii="Gill Sans MT" w:eastAsia="Calibri" w:hAnsi="Gill Sans MT" w:cs="Times New Roman"/>
          <w:shd w:val="clear" w:color="auto" w:fill="FFFFFF"/>
        </w:rPr>
        <w:t xml:space="preserve"> easily find a chassis and </w:t>
      </w:r>
      <w:r w:rsidR="009578C5">
        <w:rPr>
          <w:rFonts w:ascii="Gill Sans MT" w:eastAsia="Calibri" w:hAnsi="Gill Sans MT" w:cs="Times New Roman"/>
          <w:shd w:val="clear" w:color="auto" w:fill="FFFFFF"/>
        </w:rPr>
        <w:t>would meet their needs</w:t>
      </w:r>
      <w:r w:rsidR="00363CBF">
        <w:rPr>
          <w:rFonts w:ascii="Gill Sans MT" w:eastAsia="Calibri" w:hAnsi="Gill Sans MT" w:cs="Times New Roman"/>
          <w:shd w:val="clear" w:color="auto" w:fill="FFFFFF"/>
        </w:rPr>
        <w:t xml:space="preserve"> of a regularly update page (vs. once a day as we were posting before)</w:t>
      </w:r>
      <w:r w:rsidR="009578C5">
        <w:rPr>
          <w:rFonts w:ascii="Gill Sans MT" w:eastAsia="Calibri" w:hAnsi="Gill Sans MT" w:cs="Times New Roman"/>
          <w:shd w:val="clear" w:color="auto" w:fill="FFFFFF"/>
        </w:rPr>
        <w:t>.</w:t>
      </w:r>
    </w:p>
    <w:p w:rsidR="00717A78" w:rsidRDefault="00717A78" w:rsidP="000E3B45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</w:p>
    <w:p w:rsidR="006311DA" w:rsidRPr="00F32BBB" w:rsidRDefault="006311DA" w:rsidP="006311DA">
      <w:pPr>
        <w:pStyle w:val="ListParagraph"/>
        <w:numPr>
          <w:ilvl w:val="0"/>
          <w:numId w:val="1"/>
        </w:numPr>
        <w:rPr>
          <w:rFonts w:ascii="Gill Sans MT" w:eastAsia="Calibri" w:hAnsi="Gill Sans MT" w:cs="Times New Roman"/>
          <w:b/>
          <w:shd w:val="clear" w:color="auto" w:fill="FFFFFF"/>
        </w:rPr>
      </w:pPr>
      <w:r w:rsidRPr="00F32BBB">
        <w:rPr>
          <w:rFonts w:ascii="Gill Sans MT" w:eastAsia="Calibri" w:hAnsi="Gill Sans MT" w:cs="Times New Roman"/>
          <w:b/>
          <w:shd w:val="clear" w:color="auto" w:fill="FFFFFF"/>
        </w:rPr>
        <w:t>How does the communication used in this entry complement the organization’s overall mission?</w:t>
      </w:r>
    </w:p>
    <w:p w:rsidR="006311DA" w:rsidRDefault="006311DA" w:rsidP="006311DA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  <w:r>
        <w:rPr>
          <w:rFonts w:ascii="Gill Sans MT" w:eastAsia="Calibri" w:hAnsi="Gill Sans MT" w:cs="Times New Roman"/>
          <w:shd w:val="clear" w:color="auto" w:fill="FFFFFF"/>
        </w:rPr>
        <w:t>The Port of Virginia’s mission</w:t>
      </w:r>
      <w:r w:rsidR="003E350D">
        <w:rPr>
          <w:rFonts w:ascii="Gill Sans MT" w:eastAsia="Calibri" w:hAnsi="Gill Sans MT" w:cs="Times New Roman"/>
          <w:shd w:val="clear" w:color="auto" w:fill="FFFFFF"/>
        </w:rPr>
        <w:t xml:space="preserve"> contains the following phrase</w:t>
      </w:r>
      <w:r>
        <w:rPr>
          <w:rFonts w:ascii="Gill Sans MT" w:eastAsia="Calibri" w:hAnsi="Gill Sans MT" w:cs="Times New Roman"/>
          <w:shd w:val="clear" w:color="auto" w:fill="FFFFFF"/>
        </w:rPr>
        <w:t>:</w:t>
      </w:r>
    </w:p>
    <w:p w:rsidR="006311DA" w:rsidRDefault="003E350D" w:rsidP="006311DA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  <w:r>
        <w:rPr>
          <w:rFonts w:ascii="Gill Sans MT" w:eastAsia="Calibri" w:hAnsi="Gill Sans MT" w:cs="Times New Roman"/>
          <w:i/>
          <w:shd w:val="clear" w:color="auto" w:fill="FFFFFF"/>
        </w:rPr>
        <w:t>“…</w:t>
      </w:r>
      <w:r w:rsidR="006311DA" w:rsidRPr="00F32BBB">
        <w:rPr>
          <w:rFonts w:ascii="Gill Sans MT" w:eastAsia="Calibri" w:hAnsi="Gill Sans MT" w:cs="Times New Roman"/>
          <w:i/>
          <w:shd w:val="clear" w:color="auto" w:fill="FFFFFF"/>
        </w:rPr>
        <w:t>The Port of Virginia will achieve our shared vision of operational excellence</w:t>
      </w:r>
      <w:r>
        <w:rPr>
          <w:rFonts w:ascii="Gill Sans MT" w:eastAsia="Calibri" w:hAnsi="Gill Sans MT" w:cs="Times New Roman"/>
          <w:i/>
          <w:shd w:val="clear" w:color="auto" w:fill="FFFFFF"/>
        </w:rPr>
        <w:t xml:space="preserve">…, </w:t>
      </w:r>
      <w:r w:rsidR="006311DA" w:rsidRPr="00F32BBB">
        <w:rPr>
          <w:rFonts w:ascii="Gill Sans MT" w:eastAsia="Calibri" w:hAnsi="Gill Sans MT" w:cs="Times New Roman"/>
          <w:i/>
          <w:shd w:val="clear" w:color="auto" w:fill="FFFFFF"/>
        </w:rPr>
        <w:t>we will remain</w:t>
      </w:r>
      <w:r>
        <w:rPr>
          <w:rFonts w:ascii="Gill Sans MT" w:eastAsia="Calibri" w:hAnsi="Gill Sans MT" w:cs="Times New Roman"/>
          <w:i/>
          <w:shd w:val="clear" w:color="auto" w:fill="FFFFFF"/>
        </w:rPr>
        <w:t xml:space="preserve"> </w:t>
      </w:r>
      <w:r w:rsidR="006311DA" w:rsidRPr="00F32BBB">
        <w:rPr>
          <w:rFonts w:ascii="Gill Sans MT" w:eastAsia="Calibri" w:hAnsi="Gill Sans MT" w:cs="Times New Roman"/>
          <w:i/>
          <w:shd w:val="clear" w:color="auto" w:fill="FFFFFF"/>
        </w:rPr>
        <w:t>a valuable resource to our customers</w:t>
      </w:r>
      <w:r>
        <w:rPr>
          <w:rFonts w:ascii="Gill Sans MT" w:eastAsia="Calibri" w:hAnsi="Gill Sans MT" w:cs="Times New Roman"/>
          <w:i/>
          <w:shd w:val="clear" w:color="auto" w:fill="FFFFFF"/>
        </w:rPr>
        <w:t>…”</w:t>
      </w:r>
    </w:p>
    <w:p w:rsidR="006311DA" w:rsidRDefault="009578C5" w:rsidP="006311DA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  <w:r>
        <w:rPr>
          <w:rFonts w:ascii="Gill Sans MT" w:eastAsia="Calibri" w:hAnsi="Gill Sans MT" w:cs="Times New Roman"/>
          <w:shd w:val="clear" w:color="auto" w:fill="FFFFFF"/>
        </w:rPr>
        <w:t>This table acts as a valuable resource to our customers</w:t>
      </w:r>
      <w:r w:rsidR="006311DA">
        <w:rPr>
          <w:rFonts w:ascii="Gill Sans MT" w:eastAsia="Calibri" w:hAnsi="Gill Sans MT" w:cs="Times New Roman"/>
          <w:shd w:val="clear" w:color="auto" w:fill="FFFFFF"/>
        </w:rPr>
        <w:t>.</w:t>
      </w:r>
    </w:p>
    <w:p w:rsidR="005E4B1D" w:rsidRDefault="005E4B1D" w:rsidP="000E3B45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</w:p>
    <w:p w:rsidR="000E3B45" w:rsidRPr="000E3B45" w:rsidRDefault="000E3B45" w:rsidP="000E3B45">
      <w:pPr>
        <w:pStyle w:val="ListParagraph"/>
        <w:numPr>
          <w:ilvl w:val="0"/>
          <w:numId w:val="1"/>
        </w:numPr>
        <w:rPr>
          <w:rFonts w:ascii="Gill Sans MT" w:eastAsia="Calibri" w:hAnsi="Gill Sans MT" w:cs="Times New Roman"/>
          <w:b/>
          <w:shd w:val="clear" w:color="auto" w:fill="FFFFFF"/>
        </w:rPr>
      </w:pPr>
      <w:r w:rsidRPr="000E3B45">
        <w:rPr>
          <w:rFonts w:ascii="Gill Sans MT" w:eastAsia="Calibri" w:hAnsi="Gill Sans MT" w:cs="Times New Roman"/>
          <w:b/>
          <w:shd w:val="clear" w:color="auto" w:fill="FFFFFF"/>
        </w:rPr>
        <w:t>What were the communications planning and programming components used for this entry?</w:t>
      </w:r>
    </w:p>
    <w:p w:rsidR="000E3B45" w:rsidRDefault="003E350D" w:rsidP="000E3B45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  <w:r>
        <w:rPr>
          <w:rFonts w:ascii="Gill Sans MT" w:eastAsia="Calibri" w:hAnsi="Gill Sans MT" w:cs="Times New Roman"/>
          <w:shd w:val="clear" w:color="auto" w:fill="FFFFFF"/>
        </w:rPr>
        <w:t>The colleagues that manage our Chassis Pool are in direct contact with our Director of Internal and Partner Communications</w:t>
      </w:r>
      <w:r w:rsidR="00C06531">
        <w:rPr>
          <w:rFonts w:ascii="Gill Sans MT" w:eastAsia="Calibri" w:hAnsi="Gill Sans MT" w:cs="Times New Roman"/>
          <w:shd w:val="clear" w:color="auto" w:fill="FFFFFF"/>
        </w:rPr>
        <w:t>.</w:t>
      </w:r>
      <w:r>
        <w:rPr>
          <w:rFonts w:ascii="Gill Sans MT" w:eastAsia="Calibri" w:hAnsi="Gill Sans MT" w:cs="Times New Roman"/>
          <w:shd w:val="clear" w:color="auto" w:fill="FFFFFF"/>
        </w:rPr>
        <w:t xml:space="preserve"> Once the </w:t>
      </w:r>
      <w:proofErr w:type="spellStart"/>
      <w:r>
        <w:rPr>
          <w:rFonts w:ascii="Gill Sans MT" w:eastAsia="Calibri" w:hAnsi="Gill Sans MT" w:cs="Times New Roman"/>
          <w:shd w:val="clear" w:color="auto" w:fill="FFFFFF"/>
        </w:rPr>
        <w:t>the</w:t>
      </w:r>
      <w:proofErr w:type="spellEnd"/>
      <w:r>
        <w:rPr>
          <w:rFonts w:ascii="Gill Sans MT" w:eastAsia="Calibri" w:hAnsi="Gill Sans MT" w:cs="Times New Roman"/>
          <w:shd w:val="clear" w:color="auto" w:fill="FFFFFF"/>
        </w:rPr>
        <w:t xml:space="preserve"> Chassis Pool team updates the chassis pool availability online, our Director of Internal and Partner Communications sends out a text alert to our nearly 2,000 text alert subscribers with a link to the latest chassis pool update on our website. We repeat this process three times each day: approximately 7:30am, 12:00pm, and 3:00pm.</w:t>
      </w:r>
    </w:p>
    <w:p w:rsidR="00C06531" w:rsidRDefault="00C06531" w:rsidP="000E3B45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</w:p>
    <w:p w:rsidR="000E3B45" w:rsidRPr="000E3B45" w:rsidRDefault="000E3B45" w:rsidP="000E3B45">
      <w:pPr>
        <w:pStyle w:val="ListParagraph"/>
        <w:numPr>
          <w:ilvl w:val="0"/>
          <w:numId w:val="1"/>
        </w:numPr>
        <w:rPr>
          <w:rFonts w:ascii="Gill Sans MT" w:eastAsia="Calibri" w:hAnsi="Gill Sans MT" w:cs="Times New Roman"/>
          <w:b/>
          <w:shd w:val="clear" w:color="auto" w:fill="FFFFFF"/>
        </w:rPr>
      </w:pPr>
      <w:r w:rsidRPr="000E3B45">
        <w:rPr>
          <w:rFonts w:ascii="Gill Sans MT" w:eastAsia="Calibri" w:hAnsi="Gill Sans MT" w:cs="Times New Roman"/>
          <w:b/>
          <w:shd w:val="clear" w:color="auto" w:fill="FFFFFF"/>
        </w:rPr>
        <w:t>What actions were taken and what communication outputs were employed in this entry?</w:t>
      </w:r>
    </w:p>
    <w:p w:rsidR="00C06531" w:rsidRPr="00C06531" w:rsidRDefault="00C06531" w:rsidP="00C06531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  <w:r w:rsidRPr="00C06531">
        <w:rPr>
          <w:rFonts w:ascii="Gill Sans MT" w:eastAsia="Calibri" w:hAnsi="Gill Sans MT" w:cs="Times New Roman"/>
          <w:shd w:val="clear" w:color="auto" w:fill="FFFFFF"/>
        </w:rPr>
        <w:lastRenderedPageBreak/>
        <w:t xml:space="preserve">We </w:t>
      </w:r>
      <w:r w:rsidR="003E350D">
        <w:rPr>
          <w:rFonts w:ascii="Gill Sans MT" w:eastAsia="Calibri" w:hAnsi="Gill Sans MT" w:cs="Times New Roman"/>
          <w:shd w:val="clear" w:color="auto" w:fill="FFFFFF"/>
        </w:rPr>
        <w:t>utilize our website and our text alert system for this entry</w:t>
      </w:r>
      <w:r w:rsidRPr="00C06531">
        <w:rPr>
          <w:rFonts w:ascii="Gill Sans MT" w:eastAsia="Calibri" w:hAnsi="Gill Sans MT" w:cs="Times New Roman"/>
          <w:shd w:val="clear" w:color="auto" w:fill="FFFFFF"/>
        </w:rPr>
        <w:t>.</w:t>
      </w:r>
    </w:p>
    <w:p w:rsidR="000E3B45" w:rsidRDefault="000E3B45" w:rsidP="000E3B45">
      <w:pPr>
        <w:pStyle w:val="ListParagraph"/>
        <w:rPr>
          <w:rFonts w:ascii="Gill Sans MT" w:eastAsia="Calibri" w:hAnsi="Gill Sans MT" w:cs="Times New Roman"/>
          <w:shd w:val="clear" w:color="auto" w:fill="FFFFFF"/>
        </w:rPr>
      </w:pPr>
    </w:p>
    <w:p w:rsidR="000E3B45" w:rsidRPr="000E3B45" w:rsidRDefault="000E3B45" w:rsidP="000E3B45">
      <w:pPr>
        <w:pStyle w:val="ListParagraph"/>
        <w:numPr>
          <w:ilvl w:val="0"/>
          <w:numId w:val="1"/>
        </w:numPr>
        <w:rPr>
          <w:rFonts w:ascii="Gill Sans MT" w:eastAsia="Calibri" w:hAnsi="Gill Sans MT" w:cs="Times New Roman"/>
          <w:b/>
          <w:shd w:val="clear" w:color="auto" w:fill="FFFFFF"/>
        </w:rPr>
      </w:pPr>
      <w:r w:rsidRPr="000E3B45">
        <w:rPr>
          <w:rFonts w:ascii="Gill Sans MT" w:eastAsia="Calibri" w:hAnsi="Gill Sans MT" w:cs="Times New Roman"/>
          <w:b/>
          <w:shd w:val="clear" w:color="auto" w:fill="FFFFFF"/>
        </w:rPr>
        <w:t>What were the communications outcomes from this entry and what evaluation methods were used to assess them?</w:t>
      </w:r>
    </w:p>
    <w:p w:rsidR="00146A0E" w:rsidRDefault="00146A0E" w:rsidP="000E3B45">
      <w:pPr>
        <w:pStyle w:val="ListParagraph"/>
      </w:pPr>
    </w:p>
    <w:p w:rsidR="001B6BA0" w:rsidRDefault="003E350D" w:rsidP="000E3B45">
      <w:pPr>
        <w:pStyle w:val="ListParagraph"/>
      </w:pPr>
      <w:r>
        <w:t>Anecdotally, we are hearing very positive reviews from the motor carrier community on the increased number of updates we are making and sharing with the community</w:t>
      </w:r>
      <w:r w:rsidR="001B6BA0">
        <w:t>.</w:t>
      </w:r>
    </w:p>
    <w:p w:rsidR="00EA078C" w:rsidRDefault="00EA078C" w:rsidP="000E3B45">
      <w:pPr>
        <w:pStyle w:val="ListParagraph"/>
      </w:pPr>
    </w:p>
    <w:p w:rsidR="00EA078C" w:rsidRPr="000E3B45" w:rsidRDefault="003E350D" w:rsidP="000E3B45">
      <w:pPr>
        <w:pStyle w:val="ListParagraph"/>
      </w:pPr>
      <w:r>
        <w:t>To view the Chassis Availability Page</w:t>
      </w:r>
      <w:r w:rsidR="00EA078C">
        <w:t xml:space="preserve"> online, please click here: </w:t>
      </w:r>
      <w:hyperlink r:id="rId7" w:history="1">
        <w:r w:rsidRPr="00FC0B4F">
          <w:rPr>
            <w:rStyle w:val="Hyperlink"/>
          </w:rPr>
          <w:t>http://track.portofvirginia.com/reports/chassisavailable</w:t>
        </w:r>
      </w:hyperlink>
      <w:r>
        <w:t xml:space="preserve"> </w:t>
      </w:r>
      <w:r w:rsidR="00C06531">
        <w:t xml:space="preserve"> </w:t>
      </w:r>
    </w:p>
    <w:sectPr w:rsidR="00EA078C" w:rsidRPr="000E3B45" w:rsidSect="00705B50">
      <w:footerReference w:type="default" r:id="rId8"/>
      <w:headerReference w:type="first" r:id="rId9"/>
      <w:footerReference w:type="first" r:id="rId10"/>
      <w:pgSz w:w="12240" w:h="15840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CE" w:rsidRDefault="007C66CE" w:rsidP="002306A3">
      <w:pPr>
        <w:spacing w:after="0" w:line="240" w:lineRule="auto"/>
      </w:pPr>
      <w:r>
        <w:separator/>
      </w:r>
    </w:p>
  </w:endnote>
  <w:endnote w:type="continuationSeparator" w:id="0">
    <w:p w:rsidR="007C66CE" w:rsidRDefault="007C66CE" w:rsidP="0023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7 Cn">
    <w:altName w:val="Open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7CE" w:rsidRDefault="002537CE" w:rsidP="00705B50">
    <w:pPr>
      <w:pStyle w:val="Footer"/>
      <w:tabs>
        <w:tab w:val="clear" w:pos="4680"/>
        <w:tab w:val="clear" w:pos="9360"/>
        <w:tab w:val="left" w:pos="22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B50" w:rsidRPr="0053084D" w:rsidRDefault="00705B50">
    <w:pPr>
      <w:pStyle w:val="Footer"/>
      <w:rPr>
        <w:rFonts w:ascii="Gill Sans MT" w:hAnsi="Gill Sans MT"/>
      </w:rPr>
    </w:pPr>
    <w:r w:rsidRPr="0053084D">
      <w:rPr>
        <w:rFonts w:ascii="Gill Sans MT" w:hAnsi="Gill Sans MT"/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91440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POV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CE" w:rsidRDefault="007C66CE" w:rsidP="002306A3">
      <w:pPr>
        <w:spacing w:after="0" w:line="240" w:lineRule="auto"/>
      </w:pPr>
      <w:r>
        <w:separator/>
      </w:r>
    </w:p>
  </w:footnote>
  <w:footnote w:type="continuationSeparator" w:id="0">
    <w:p w:rsidR="007C66CE" w:rsidRDefault="007C66CE" w:rsidP="0023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B50" w:rsidRPr="00AA63A3" w:rsidRDefault="00705B50">
    <w:pPr>
      <w:pStyle w:val="Header"/>
      <w:rPr>
        <w:rFonts w:ascii="Gill Sans MT" w:hAnsi="Gill Sans MT"/>
      </w:rPr>
    </w:pPr>
  </w:p>
  <w:p w:rsidR="00705B50" w:rsidRPr="00AA63A3" w:rsidRDefault="00705B50" w:rsidP="00705B50">
    <w:pPr>
      <w:pStyle w:val="Header"/>
      <w:tabs>
        <w:tab w:val="clear" w:pos="4680"/>
        <w:tab w:val="clear" w:pos="9360"/>
        <w:tab w:val="left" w:pos="2340"/>
      </w:tabs>
      <w:rPr>
        <w:rFonts w:ascii="Gill Sans MT" w:hAnsi="Gill Sans MT"/>
      </w:rPr>
    </w:pPr>
  </w:p>
  <w:p w:rsidR="00705B50" w:rsidRPr="00AA63A3" w:rsidRDefault="00705B50">
    <w:pPr>
      <w:pStyle w:val="Header"/>
      <w:rPr>
        <w:rFonts w:ascii="Gill Sans MT" w:hAnsi="Gill Sans MT"/>
      </w:rPr>
    </w:pPr>
  </w:p>
  <w:p w:rsidR="00705B50" w:rsidRPr="00AA63A3" w:rsidRDefault="00705B50">
    <w:pPr>
      <w:pStyle w:val="Header"/>
      <w:rPr>
        <w:rFonts w:ascii="Gill Sans MT" w:hAnsi="Gill Sans MT"/>
      </w:rPr>
    </w:pPr>
  </w:p>
  <w:p w:rsidR="00705B50" w:rsidRPr="00AA63A3" w:rsidRDefault="00705B50">
    <w:pPr>
      <w:pStyle w:val="Header"/>
      <w:rPr>
        <w:rFonts w:ascii="Gill Sans MT" w:hAnsi="Gill Sans MT"/>
      </w:rPr>
    </w:pPr>
  </w:p>
  <w:p w:rsidR="00705B50" w:rsidRPr="00AA63A3" w:rsidRDefault="00705B50">
    <w:pPr>
      <w:pStyle w:val="Header"/>
      <w:rPr>
        <w:rFonts w:ascii="Gill Sans MT" w:hAnsi="Gill Sans MT"/>
      </w:rPr>
    </w:pPr>
  </w:p>
  <w:p w:rsidR="00705B50" w:rsidRPr="00AA63A3" w:rsidRDefault="00705B50">
    <w:pPr>
      <w:pStyle w:val="Header"/>
      <w:rPr>
        <w:rFonts w:ascii="Gill Sans MT" w:hAnsi="Gill Sans MT"/>
      </w:rPr>
    </w:pPr>
  </w:p>
  <w:p w:rsidR="00AA63A3" w:rsidRDefault="00AA63A3">
    <w:pPr>
      <w:pStyle w:val="Header"/>
      <w:rPr>
        <w:rFonts w:ascii="Gill Sans MT" w:hAnsi="Gill Sans MT"/>
      </w:rPr>
    </w:pPr>
  </w:p>
  <w:p w:rsidR="00705B50" w:rsidRPr="00AA63A3" w:rsidRDefault="00705B50">
    <w:pPr>
      <w:pStyle w:val="Header"/>
      <w:rPr>
        <w:rFonts w:ascii="Gill Sans MT" w:hAnsi="Gill Sans MT"/>
      </w:rPr>
    </w:pPr>
    <w:r w:rsidRPr="00AA63A3">
      <w:rPr>
        <w:rFonts w:ascii="Gill Sans MT" w:hAnsi="Gill Sans MT"/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8275" cy="1490345"/>
          <wp:effectExtent l="1905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OV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8275" cy="149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5FF"/>
    <w:multiLevelType w:val="hybridMultilevel"/>
    <w:tmpl w:val="78D4EBC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B157267"/>
    <w:multiLevelType w:val="hybridMultilevel"/>
    <w:tmpl w:val="45483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4C63C3"/>
    <w:multiLevelType w:val="hybridMultilevel"/>
    <w:tmpl w:val="3F56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3"/>
    <w:rsid w:val="00042097"/>
    <w:rsid w:val="00057755"/>
    <w:rsid w:val="000A28A9"/>
    <w:rsid w:val="000B0367"/>
    <w:rsid w:val="000C6DDF"/>
    <w:rsid w:val="000E3B45"/>
    <w:rsid w:val="00105E29"/>
    <w:rsid w:val="00146A0E"/>
    <w:rsid w:val="00177745"/>
    <w:rsid w:val="001A6E67"/>
    <w:rsid w:val="001B6466"/>
    <w:rsid w:val="001B6BA0"/>
    <w:rsid w:val="002057DD"/>
    <w:rsid w:val="002306A3"/>
    <w:rsid w:val="002537CE"/>
    <w:rsid w:val="002B5166"/>
    <w:rsid w:val="002D450A"/>
    <w:rsid w:val="00363CBF"/>
    <w:rsid w:val="003B5DC5"/>
    <w:rsid w:val="003E350D"/>
    <w:rsid w:val="0040584D"/>
    <w:rsid w:val="004064E4"/>
    <w:rsid w:val="0042417B"/>
    <w:rsid w:val="004522D1"/>
    <w:rsid w:val="00493A9C"/>
    <w:rsid w:val="004B75C3"/>
    <w:rsid w:val="004E6C5C"/>
    <w:rsid w:val="0053084D"/>
    <w:rsid w:val="00552488"/>
    <w:rsid w:val="00571FB1"/>
    <w:rsid w:val="005B57E3"/>
    <w:rsid w:val="005E4565"/>
    <w:rsid w:val="005E4B1D"/>
    <w:rsid w:val="00605391"/>
    <w:rsid w:val="00610159"/>
    <w:rsid w:val="006311DA"/>
    <w:rsid w:val="006A4BCA"/>
    <w:rsid w:val="006C5B43"/>
    <w:rsid w:val="006F4588"/>
    <w:rsid w:val="006F5CC8"/>
    <w:rsid w:val="00705B50"/>
    <w:rsid w:val="00717A78"/>
    <w:rsid w:val="0075183C"/>
    <w:rsid w:val="00782F1F"/>
    <w:rsid w:val="0079664F"/>
    <w:rsid w:val="007C66CE"/>
    <w:rsid w:val="007D25D4"/>
    <w:rsid w:val="0082655B"/>
    <w:rsid w:val="008756D8"/>
    <w:rsid w:val="008766FB"/>
    <w:rsid w:val="0088427B"/>
    <w:rsid w:val="00884364"/>
    <w:rsid w:val="008D0656"/>
    <w:rsid w:val="008F6A02"/>
    <w:rsid w:val="009023C3"/>
    <w:rsid w:val="00905D51"/>
    <w:rsid w:val="00913115"/>
    <w:rsid w:val="009224A9"/>
    <w:rsid w:val="00926292"/>
    <w:rsid w:val="009578C5"/>
    <w:rsid w:val="0096700A"/>
    <w:rsid w:val="009727F3"/>
    <w:rsid w:val="00976054"/>
    <w:rsid w:val="009F69BD"/>
    <w:rsid w:val="00A0585B"/>
    <w:rsid w:val="00A1003A"/>
    <w:rsid w:val="00A33409"/>
    <w:rsid w:val="00A56741"/>
    <w:rsid w:val="00AA63A3"/>
    <w:rsid w:val="00B14F19"/>
    <w:rsid w:val="00B41BFE"/>
    <w:rsid w:val="00BA0B4B"/>
    <w:rsid w:val="00BA4C23"/>
    <w:rsid w:val="00BD4406"/>
    <w:rsid w:val="00BD5B54"/>
    <w:rsid w:val="00C06531"/>
    <w:rsid w:val="00C82DCE"/>
    <w:rsid w:val="00C84A10"/>
    <w:rsid w:val="00CE741E"/>
    <w:rsid w:val="00D2216F"/>
    <w:rsid w:val="00D92EFD"/>
    <w:rsid w:val="00DA7392"/>
    <w:rsid w:val="00E10891"/>
    <w:rsid w:val="00E154F5"/>
    <w:rsid w:val="00E30289"/>
    <w:rsid w:val="00EA078C"/>
    <w:rsid w:val="00EE43AE"/>
    <w:rsid w:val="00EF1C34"/>
    <w:rsid w:val="00EF4F11"/>
    <w:rsid w:val="00F127D9"/>
    <w:rsid w:val="00F36F09"/>
    <w:rsid w:val="00F51E72"/>
    <w:rsid w:val="00F66476"/>
    <w:rsid w:val="00FB50E8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9B9D743-CC4B-4D9A-9556-3A1D02BD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Std 57 Cn" w:eastAsiaTheme="minorHAnsi" w:hAnsi="Frutiger LT Std 57 Cn" w:cs="Tahom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F11"/>
    <w:rPr>
      <w:rFonts w:ascii="Gill Sans Std" w:hAnsi="Gill Sans St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6A3"/>
  </w:style>
  <w:style w:type="paragraph" w:styleId="Footer">
    <w:name w:val="footer"/>
    <w:basedOn w:val="Normal"/>
    <w:link w:val="FooterChar"/>
    <w:uiPriority w:val="99"/>
    <w:unhideWhenUsed/>
    <w:rsid w:val="0023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6A3"/>
  </w:style>
  <w:style w:type="paragraph" w:customStyle="1" w:styleId="NoParagraphStyle">
    <w:name w:val="[No Paragraph Style]"/>
    <w:rsid w:val="006A4BC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7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rack.portofvirginia.com/reports/chassisavailab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Konchan</dc:creator>
  <cp:lastModifiedBy>Emma Jean Staton</cp:lastModifiedBy>
  <cp:revision>2</cp:revision>
  <cp:lastPrinted>2016-05-03T19:19:00Z</cp:lastPrinted>
  <dcterms:created xsi:type="dcterms:W3CDTF">2018-06-06T15:30:00Z</dcterms:created>
  <dcterms:modified xsi:type="dcterms:W3CDTF">2018-06-06T15:30:00Z</dcterms:modified>
</cp:coreProperties>
</file>