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97F" w:rsidRDefault="00AF386B">
      <w:pPr>
        <w:rPr>
          <w:noProof/>
        </w:rPr>
      </w:pPr>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column">
                  <wp:posOffset>1816100</wp:posOffset>
                </wp:positionH>
                <wp:positionV relativeFrom="paragraph">
                  <wp:posOffset>-716915</wp:posOffset>
                </wp:positionV>
                <wp:extent cx="4620895" cy="3606800"/>
                <wp:effectExtent l="0" t="0" r="27305" b="12700"/>
                <wp:wrapNone/>
                <wp:docPr id="22" name="Teardrop 22"/>
                <wp:cNvGraphicFramePr/>
                <a:graphic xmlns:a="http://schemas.openxmlformats.org/drawingml/2006/main">
                  <a:graphicData uri="http://schemas.microsoft.com/office/word/2010/wordprocessingShape">
                    <wps:wsp>
                      <wps:cNvSpPr/>
                      <wps:spPr>
                        <a:xfrm>
                          <a:off x="0" y="0"/>
                          <a:ext cx="4620895" cy="3606800"/>
                        </a:xfrm>
                        <a:prstGeom prst="teardrop">
                          <a:avLst/>
                        </a:prstGeom>
                        <a:solidFill>
                          <a:schemeClr val="accent6"/>
                        </a:solidFill>
                      </wps:spPr>
                      <wps:style>
                        <a:lnRef idx="2">
                          <a:schemeClr val="accent6">
                            <a:shade val="50000"/>
                          </a:schemeClr>
                        </a:lnRef>
                        <a:fillRef idx="1">
                          <a:schemeClr val="accent6"/>
                        </a:fillRef>
                        <a:effectRef idx="0">
                          <a:schemeClr val="accent6"/>
                        </a:effectRef>
                        <a:fontRef idx="minor">
                          <a:schemeClr val="lt1"/>
                        </a:fontRef>
                      </wps:style>
                      <wps:txbx>
                        <w:txbxContent>
                          <w:p w:rsidR="00141CDD" w:rsidRPr="00AF386B" w:rsidRDefault="00AF386B" w:rsidP="00AC6AB3">
                            <w:pPr>
                              <w:jc w:val="center"/>
                              <w:rPr>
                                <w:rFonts w:ascii="Gotham Light" w:hAnsi="Gotham Light"/>
                                <w:color w:val="FFFFFF" w:themeColor="background1"/>
                                <w:sz w:val="72"/>
                                <w:szCs w:val="72"/>
                              </w:rPr>
                            </w:pPr>
                            <w:r w:rsidRPr="00AF386B">
                              <w:rPr>
                                <w:rFonts w:ascii="Gotham Light" w:hAnsi="Gotham Light"/>
                                <w:color w:val="FFFFFF" w:themeColor="background1"/>
                                <w:sz w:val="72"/>
                                <w:szCs w:val="72"/>
                              </w:rPr>
                              <w:t>Super-Sized Cranes Arrive in</w:t>
                            </w:r>
                            <w:r w:rsidR="00631150" w:rsidRPr="00AF386B">
                              <w:rPr>
                                <w:rFonts w:ascii="Gotham Light" w:hAnsi="Gotham Light"/>
                                <w:color w:val="FFFFFF" w:themeColor="background1"/>
                                <w:sz w:val="72"/>
                                <w:szCs w:val="72"/>
                              </w:rPr>
                              <w:t xml:space="preserve"> Savannah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2" o:spid="_x0000_s1026" style="position:absolute;margin-left:143pt;margin-top:-56.45pt;width:363.85pt;height: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620895,36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" adj="-11796480,,5400" path="m,1803400c,807410,1034423,,2310448,l4620895,r,1803400c4620895,2799390,3586472,3606800,2310447,3606800,1034422,3606800,-1,2799390,-1,1803400r1,xe" fillcolor="#92d050 [3209]" strokecolor="#48701e [1609]" strokeweight="1pt">
                <v:stroke joinstyle="miter"/>
                <v:formulas/>
                <v:path arrowok="t" o:connecttype="custom" o:connectlocs="0,1803400;2310448,0;4620895,0;4620895,1803400;2310447,3606800;-1,1803400;0,1803400" o:connectangles="0,0,0,0,0,0,0" textboxrect="0,0,4620895,3606800"/>
                <v:textbox>
                  <w:txbxContent>
                    <w:p w:rsidR="00141CDD" w:rsidRPr="00AF386B" w:rsidRDefault="00AF386B" w:rsidP="00AC6AB3">
                      <w:pPr>
                        <w:jc w:val="center"/>
                        <w:rPr>
                          <w:rFonts w:ascii="Gotham Light" w:hAnsi="Gotham Light"/>
                          <w:color w:val="FFFFFF" w:themeColor="background1"/>
                          <w:sz w:val="72"/>
                          <w:szCs w:val="72"/>
                        </w:rPr>
                      </w:pPr>
                      <w:r w:rsidRPr="00AF386B">
                        <w:rPr>
                          <w:rFonts w:ascii="Gotham Light" w:hAnsi="Gotham Light"/>
                          <w:color w:val="FFFFFF" w:themeColor="background1"/>
                          <w:sz w:val="72"/>
                          <w:szCs w:val="72"/>
                        </w:rPr>
                        <w:t>Super-Sized Cranes Arrive in</w:t>
                      </w:r>
                      <w:r w:rsidR="00631150" w:rsidRPr="00AF386B">
                        <w:rPr>
                          <w:rFonts w:ascii="Gotham Light" w:hAnsi="Gotham Light"/>
                          <w:color w:val="FFFFFF" w:themeColor="background1"/>
                          <w:sz w:val="72"/>
                          <w:szCs w:val="72"/>
                        </w:rPr>
                        <w:t xml:space="preserve"> Savannah</w:t>
                      </w:r>
                    </w:p>
                  </w:txbxContent>
                </v:textbox>
              </v:shape>
            </w:pict>
          </mc:Fallback>
        </mc:AlternateContent>
      </w:r>
      <w:r>
        <w:rPr>
          <w:noProof/>
        </w:rPr>
        <w:drawing>
          <wp:anchor distT="0" distB="0" distL="114300" distR="114300" simplePos="0" relativeHeight="251658240" behindDoc="1" locked="0" layoutInCell="1" allowOverlap="1">
            <wp:simplePos x="0" y="0"/>
            <wp:positionH relativeFrom="margin">
              <wp:posOffset>-4762500</wp:posOffset>
            </wp:positionH>
            <wp:positionV relativeFrom="page">
              <wp:align>top</wp:align>
            </wp:positionV>
            <wp:extent cx="12242800" cy="1530239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 street-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42800" cy="15302395"/>
                    </a:xfrm>
                    <a:prstGeom prst="rect">
                      <a:avLst/>
                    </a:prstGeom>
                  </pic:spPr>
                </pic:pic>
              </a:graphicData>
            </a:graphic>
            <wp14:sizeRelH relativeFrom="margin">
              <wp14:pctWidth>0</wp14:pctWidth>
            </wp14:sizeRelH>
            <wp14:sizeRelV relativeFrom="margin">
              <wp14:pctHeight>0</wp14:pctHeight>
            </wp14:sizeRelV>
          </wp:anchor>
        </w:drawing>
      </w:r>
      <w:r w:rsidR="00200698">
        <w:rPr>
          <w:noProof/>
        </w:rPr>
        <w:softHyphen/>
      </w:r>
    </w:p>
    <w:p w:rsidR="00021C04" w:rsidRDefault="00021C04">
      <w:pPr>
        <w:rPr>
          <w:noProof/>
        </w:rPr>
      </w:pPr>
    </w:p>
    <w:p w:rsidR="000B4502" w:rsidRDefault="000B4502"/>
    <w:p w:rsidR="000A52E4" w:rsidRDefault="000A52E4"/>
    <w:p w:rsidR="000A52E4" w:rsidRDefault="00AF19F1">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5186680</wp:posOffset>
            </wp:positionV>
            <wp:extent cx="2425700" cy="122355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PA-Logo-Primary-v2-RE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25700" cy="1223556"/>
                    </a:xfrm>
                    <a:prstGeom prst="rect">
                      <a:avLst/>
                    </a:prstGeom>
                  </pic:spPr>
                </pic:pic>
              </a:graphicData>
            </a:graphic>
            <wp14:sizeRelH relativeFrom="margin">
              <wp14:pctWidth>0</wp14:pctWidth>
            </wp14:sizeRelH>
            <wp14:sizeRelV relativeFrom="margin">
              <wp14:pctHeight>0</wp14:pctHeight>
            </wp14:sizeRelV>
          </wp:anchor>
        </w:drawing>
      </w:r>
      <w:r w:rsidR="000A52E4">
        <w:br w:type="page"/>
      </w:r>
    </w:p>
    <w:p w:rsidR="001B5A2D" w:rsidRPr="009871B7" w:rsidRDefault="000A52E4">
      <w:pPr>
        <w:rPr>
          <w:rFonts w:ascii="Gotham Light" w:hAnsi="Gotham Light"/>
          <w:sz w:val="24"/>
          <w:szCs w:val="24"/>
        </w:rPr>
      </w:pPr>
      <w:r w:rsidRPr="00C37585">
        <w:rPr>
          <w:rFonts w:ascii="Gotham Light" w:hAnsi="Gotham Light"/>
          <w:b/>
          <w:color w:val="92D050" w:themeColor="accent6"/>
          <w:sz w:val="48"/>
          <w:szCs w:val="48"/>
        </w:rPr>
        <w:lastRenderedPageBreak/>
        <w:t>SUMMARY</w:t>
      </w:r>
      <w:r w:rsidR="00AF19F1">
        <w:rPr>
          <w:rFonts w:ascii="Gotham Light" w:hAnsi="Gotham Light"/>
          <w:b/>
          <w:color w:val="92D050" w:themeColor="accent6"/>
          <w:sz w:val="48"/>
          <w:szCs w:val="48"/>
        </w:rPr>
        <w:br/>
      </w:r>
      <w:r w:rsidR="00AF386B" w:rsidRPr="009871B7">
        <w:rPr>
          <w:rFonts w:ascii="Gotham Light" w:hAnsi="Gotham Light"/>
          <w:sz w:val="24"/>
          <w:szCs w:val="24"/>
        </w:rPr>
        <w:t>Super-sized cranes arrive in Savannah – Run time: 1:57</w:t>
      </w:r>
      <w:r w:rsidR="00AF19F1" w:rsidRPr="009871B7">
        <w:rPr>
          <w:rFonts w:ascii="Gotham Light" w:hAnsi="Gotham Light"/>
          <w:sz w:val="24"/>
          <w:szCs w:val="24"/>
        </w:rPr>
        <w:br/>
      </w:r>
      <w:hyperlink r:id="rId10" w:history="1">
        <w:r w:rsidR="00AF386B" w:rsidRPr="009871B7">
          <w:rPr>
            <w:rStyle w:val="Hyperlink"/>
            <w:rFonts w:ascii="Gotham Light" w:hAnsi="Gotham Light"/>
            <w:sz w:val="24"/>
            <w:szCs w:val="24"/>
          </w:rPr>
          <w:t>https://goo.gl/ZrmcxU</w:t>
        </w:r>
      </w:hyperlink>
    </w:p>
    <w:p w:rsidR="005B449B" w:rsidRDefault="005B449B">
      <w:pPr>
        <w:rPr>
          <w:rFonts w:ascii="Gotham Light" w:hAnsi="Gotham Light"/>
          <w:sz w:val="24"/>
          <w:szCs w:val="24"/>
        </w:rPr>
      </w:pPr>
      <w:r w:rsidRPr="005B449B">
        <w:rPr>
          <w:rFonts w:ascii="Gotham Light" w:hAnsi="Gotham Light"/>
          <w:sz w:val="24"/>
          <w:szCs w:val="24"/>
        </w:rPr>
        <w:t>The Georgia Ports Authority welcomed the arrival of four massive ship-to-shore cranes Wednesday, Nov. 22, 2017, at the Port of Savannah’s Garden City Terminal. Once commissioned, the new cranes will bring Savannah’s fleet to 30. Six additional cranes will arrive in 2020.</w:t>
      </w:r>
    </w:p>
    <w:p w:rsidR="004E0231" w:rsidRPr="009871B7" w:rsidRDefault="004E0231">
      <w:pPr>
        <w:rPr>
          <w:rFonts w:ascii="Gotham Light" w:hAnsi="Gotham Light"/>
          <w:sz w:val="24"/>
          <w:szCs w:val="24"/>
        </w:rPr>
      </w:pPr>
      <w:r w:rsidRPr="009871B7">
        <w:rPr>
          <w:rFonts w:ascii="Gotham Light" w:hAnsi="Gotham Light"/>
          <w:sz w:val="24"/>
          <w:szCs w:val="24"/>
        </w:rPr>
        <w:t>This video illustrates the massive infrastructure the Port of Savanna</w:t>
      </w:r>
      <w:r w:rsidR="0055459D">
        <w:rPr>
          <w:rFonts w:ascii="Gotham Light" w:hAnsi="Gotham Light"/>
          <w:sz w:val="24"/>
          <w:szCs w:val="24"/>
        </w:rPr>
        <w:t>h has been investing in for more than</w:t>
      </w:r>
      <w:r w:rsidRPr="009871B7">
        <w:rPr>
          <w:rFonts w:ascii="Gotham Light" w:hAnsi="Gotham Light"/>
          <w:sz w:val="24"/>
          <w:szCs w:val="24"/>
        </w:rPr>
        <w:t xml:space="preserve"> a decade. </w:t>
      </w:r>
      <w:r w:rsidR="0055459D">
        <w:rPr>
          <w:rFonts w:ascii="Gotham Light" w:hAnsi="Gotham Light"/>
          <w:sz w:val="24"/>
          <w:szCs w:val="24"/>
        </w:rPr>
        <w:t xml:space="preserve">Informing </w:t>
      </w:r>
      <w:r w:rsidRPr="009871B7">
        <w:rPr>
          <w:rFonts w:ascii="Gotham Light" w:hAnsi="Gotham Light"/>
          <w:sz w:val="24"/>
          <w:szCs w:val="24"/>
        </w:rPr>
        <w:t>stakeholders about the number of ship-to-shore cranes the Port of Savannah operates, as well as their capabilities explains how Savannah can continue to handle larger and larger vessels exchanging more and more cargo during each call.</w:t>
      </w:r>
    </w:p>
    <w:p w:rsidR="000A52E4" w:rsidRDefault="000A52E4" w:rsidP="00AF19F1">
      <w:pPr>
        <w:rPr>
          <w:rFonts w:ascii="Gotham Light" w:hAnsi="Gotham Light"/>
          <w:b/>
          <w:color w:val="92D050" w:themeColor="accent6"/>
          <w:sz w:val="48"/>
          <w:szCs w:val="48"/>
        </w:rPr>
      </w:pPr>
      <w:r w:rsidRPr="00C37585">
        <w:rPr>
          <w:rFonts w:ascii="Gotham Light" w:hAnsi="Gotham Light"/>
          <w:b/>
          <w:color w:val="92D050" w:themeColor="accent6"/>
          <w:sz w:val="48"/>
          <w:szCs w:val="48"/>
        </w:rPr>
        <w:t>1) CHALLENGES &amp; OPPORTUNITIES</w:t>
      </w:r>
    </w:p>
    <w:p w:rsidR="004E0231" w:rsidRDefault="00976554" w:rsidP="00AF19F1">
      <w:pPr>
        <w:rPr>
          <w:rFonts w:ascii="Gotham Light" w:hAnsi="Gotham Light"/>
          <w:sz w:val="24"/>
          <w:szCs w:val="24"/>
        </w:rPr>
      </w:pPr>
      <w:r>
        <w:rPr>
          <w:rFonts w:ascii="Gotham Light" w:hAnsi="Gotham Light"/>
          <w:sz w:val="24"/>
          <w:szCs w:val="24"/>
        </w:rPr>
        <w:t>A</w:t>
      </w:r>
      <w:r w:rsidR="004E0231">
        <w:rPr>
          <w:rFonts w:ascii="Gotham Light" w:hAnsi="Gotham Light"/>
          <w:sz w:val="24"/>
          <w:szCs w:val="24"/>
        </w:rPr>
        <w:t xml:space="preserve">s vessel sizes continue to grow, so does the amount of cargo loaded and unloaded during each call. </w:t>
      </w:r>
      <w:proofErr w:type="gramStart"/>
      <w:r w:rsidR="004E0231">
        <w:rPr>
          <w:rFonts w:ascii="Gotham Light" w:hAnsi="Gotham Light"/>
          <w:sz w:val="24"/>
          <w:szCs w:val="24"/>
        </w:rPr>
        <w:t>In order to</w:t>
      </w:r>
      <w:proofErr w:type="gramEnd"/>
      <w:r w:rsidR="004E0231">
        <w:rPr>
          <w:rFonts w:ascii="Gotham Light" w:hAnsi="Gotham Light"/>
          <w:sz w:val="24"/>
          <w:szCs w:val="24"/>
        </w:rPr>
        <w:t xml:space="preserve"> handle these massive </w:t>
      </w:r>
      <w:r w:rsidR="0055459D">
        <w:rPr>
          <w:rFonts w:ascii="Gotham Light" w:hAnsi="Gotham Light"/>
          <w:sz w:val="24"/>
          <w:szCs w:val="24"/>
        </w:rPr>
        <w:t>influxes of</w:t>
      </w:r>
      <w:r w:rsidR="004E0231">
        <w:rPr>
          <w:rFonts w:ascii="Gotham Light" w:hAnsi="Gotham Light"/>
          <w:sz w:val="24"/>
          <w:szCs w:val="24"/>
        </w:rPr>
        <w:t xml:space="preserve"> cargo GPA has been investing in </w:t>
      </w:r>
      <w:r w:rsidR="009871B7">
        <w:rPr>
          <w:rFonts w:ascii="Gotham Light" w:hAnsi="Gotham Light"/>
          <w:sz w:val="24"/>
          <w:szCs w:val="24"/>
        </w:rPr>
        <w:t xml:space="preserve">cranes and yard infrastructure over the last decade, and continues its commitment to improving the flow of cargo. </w:t>
      </w:r>
    </w:p>
    <w:p w:rsidR="009871B7" w:rsidRDefault="009871B7" w:rsidP="00AF19F1">
      <w:pPr>
        <w:rPr>
          <w:rFonts w:ascii="Gotham Light" w:hAnsi="Gotham Light"/>
          <w:sz w:val="24"/>
          <w:szCs w:val="24"/>
        </w:rPr>
      </w:pPr>
      <w:r>
        <w:rPr>
          <w:rFonts w:ascii="Gotham Light" w:hAnsi="Gotham Light"/>
          <w:sz w:val="24"/>
          <w:szCs w:val="24"/>
        </w:rPr>
        <w:t>The arrival of the newest four Neo-Panamax ship-to-shore cranes was a wonderful reason to reach out to GPA stakeholders and remind them of GPA’s commitment to growth and service.</w:t>
      </w:r>
    </w:p>
    <w:p w:rsidR="009871B7" w:rsidRPr="004E0231" w:rsidRDefault="009871B7" w:rsidP="00AF19F1">
      <w:pPr>
        <w:rPr>
          <w:rFonts w:ascii="Gotham Light" w:hAnsi="Gotham Light"/>
          <w:sz w:val="24"/>
          <w:szCs w:val="24"/>
        </w:rPr>
      </w:pPr>
      <w:r>
        <w:rPr>
          <w:rFonts w:ascii="Gotham Light" w:hAnsi="Gotham Light"/>
          <w:sz w:val="24"/>
          <w:szCs w:val="24"/>
        </w:rPr>
        <w:t>The Savannah Harbor Expansion project is now half complete, but still dependent on receiving federal funding to be completed on time. This was also the perfect time for GPA to remind the delegation in Washington of the importance of this project and the things Georgia is doing to support it.</w:t>
      </w:r>
    </w:p>
    <w:p w:rsidR="000A52E4" w:rsidRDefault="000A52E4" w:rsidP="00E804E1">
      <w:pPr>
        <w:rPr>
          <w:rFonts w:ascii="Gotham Light" w:hAnsi="Gotham Light"/>
          <w:b/>
          <w:color w:val="92D050" w:themeColor="accent6"/>
          <w:sz w:val="48"/>
          <w:szCs w:val="48"/>
        </w:rPr>
      </w:pPr>
      <w:r w:rsidRPr="00C37585">
        <w:rPr>
          <w:rFonts w:ascii="Gotham Light" w:hAnsi="Gotham Light"/>
          <w:b/>
          <w:color w:val="92D050" w:themeColor="accent6"/>
          <w:sz w:val="48"/>
          <w:szCs w:val="48"/>
        </w:rPr>
        <w:t>2) GEORGIA PORTS MISSION</w:t>
      </w:r>
    </w:p>
    <w:p w:rsidR="00C262EB" w:rsidRDefault="00E804E1">
      <w:pPr>
        <w:rPr>
          <w:rFonts w:ascii="Gotham Light" w:hAnsi="Gotham Light"/>
          <w:sz w:val="24"/>
          <w:szCs w:val="24"/>
        </w:rPr>
      </w:pPr>
      <w:r w:rsidRPr="00AF19F1">
        <w:rPr>
          <w:rFonts w:ascii="Gotham Light" w:hAnsi="Gotham Light"/>
          <w:sz w:val="24"/>
          <w:szCs w:val="24"/>
        </w:rPr>
        <w:t>The mission of the Georgia Ports Authority is to empower entrepreneurs, strengthen industries, sustain communities, and fortify families by relentlessly striving to accelerate global commerce.</w:t>
      </w:r>
    </w:p>
    <w:p w:rsidR="009871B7" w:rsidRPr="009871B7" w:rsidRDefault="0055459D">
      <w:pPr>
        <w:rPr>
          <w:rFonts w:ascii="Gotham Light" w:hAnsi="Gotham Light"/>
          <w:sz w:val="24"/>
          <w:szCs w:val="24"/>
        </w:rPr>
      </w:pPr>
      <w:proofErr w:type="gramStart"/>
      <w:r>
        <w:rPr>
          <w:rFonts w:ascii="Gotham Light" w:hAnsi="Gotham Light"/>
          <w:sz w:val="24"/>
          <w:szCs w:val="24"/>
        </w:rPr>
        <w:t xml:space="preserve">One </w:t>
      </w:r>
      <w:r w:rsidR="009871B7">
        <w:rPr>
          <w:rFonts w:ascii="Gotham Light" w:hAnsi="Gotham Light"/>
          <w:sz w:val="24"/>
          <w:szCs w:val="24"/>
        </w:rPr>
        <w:t>way</w:t>
      </w:r>
      <w:proofErr w:type="gramEnd"/>
      <w:r w:rsidR="009871B7">
        <w:rPr>
          <w:rFonts w:ascii="Gotham Light" w:hAnsi="Gotham Light"/>
          <w:sz w:val="24"/>
          <w:szCs w:val="24"/>
        </w:rPr>
        <w:t xml:space="preserve"> GPA completes its mission is by providing customers with the infrastructure and space to efficiently move their cargo to and from the Southeast. This video explaining the benefits of the new ship-to-shore cranes is a perfect reminder of Georgia’s commitment to accelerating global commerce.</w:t>
      </w: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lastRenderedPageBreak/>
        <w:t>3) PLANNING &amp; PROGRAMMING</w:t>
      </w:r>
    </w:p>
    <w:p w:rsidR="00EA73DC" w:rsidRDefault="00EA73DC" w:rsidP="00EA73DC">
      <w:pPr>
        <w:rPr>
          <w:rFonts w:ascii="Gotham Light" w:hAnsi="Gotham Light"/>
          <w:sz w:val="24"/>
          <w:szCs w:val="24"/>
        </w:rPr>
      </w:pPr>
      <w:r w:rsidRPr="00EA73DC">
        <w:rPr>
          <w:rFonts w:ascii="Gotham Light" w:hAnsi="Gotham Light"/>
          <w:sz w:val="24"/>
          <w:szCs w:val="24"/>
        </w:rPr>
        <w:t>GOAL:  To</w:t>
      </w:r>
      <w:r w:rsidR="00976554" w:rsidRPr="00976554">
        <w:t xml:space="preserve"> </w:t>
      </w:r>
      <w:r w:rsidR="0055459D">
        <w:t>inform</w:t>
      </w:r>
      <w:r w:rsidR="00976554" w:rsidRPr="00976554">
        <w:rPr>
          <w:rFonts w:ascii="Gotham Light" w:hAnsi="Gotham Light"/>
          <w:sz w:val="24"/>
          <w:szCs w:val="24"/>
        </w:rPr>
        <w:t xml:space="preserve"> stakeholders about the number of ship-to-shore cranes the Port of Savannah operates, as well as their capabilities</w:t>
      </w:r>
      <w:r w:rsidR="00976554">
        <w:rPr>
          <w:rFonts w:ascii="Gotham Light" w:hAnsi="Gotham Light"/>
          <w:sz w:val="24"/>
          <w:szCs w:val="24"/>
        </w:rPr>
        <w:t>, explaining</w:t>
      </w:r>
      <w:r w:rsidR="00976554" w:rsidRPr="00976554">
        <w:rPr>
          <w:rFonts w:ascii="Gotham Light" w:hAnsi="Gotham Light"/>
          <w:sz w:val="24"/>
          <w:szCs w:val="24"/>
        </w:rPr>
        <w:t xml:space="preserve"> how Savannah can continue to h</w:t>
      </w:r>
      <w:r w:rsidR="0055459D">
        <w:rPr>
          <w:rFonts w:ascii="Gotham Light" w:hAnsi="Gotham Light"/>
          <w:sz w:val="24"/>
          <w:szCs w:val="24"/>
        </w:rPr>
        <w:t>andle larger and larger vessels, while completing larger cargo exchanges during each call.</w:t>
      </w:r>
    </w:p>
    <w:p w:rsidR="00AD3974" w:rsidRPr="00EA73DC" w:rsidRDefault="00EA73DC" w:rsidP="00AD3974">
      <w:pPr>
        <w:rPr>
          <w:rFonts w:ascii="Gotham Light" w:hAnsi="Gotham Light"/>
          <w:sz w:val="24"/>
          <w:szCs w:val="24"/>
        </w:rPr>
      </w:pPr>
      <w:r w:rsidRPr="00EA73DC">
        <w:rPr>
          <w:rFonts w:ascii="Gotham Light" w:hAnsi="Gotham Light"/>
          <w:sz w:val="24"/>
          <w:szCs w:val="24"/>
        </w:rPr>
        <w:t>OBJECTIVES:</w:t>
      </w:r>
    </w:p>
    <w:p w:rsidR="00EA73DC" w:rsidRPr="00EA73DC" w:rsidRDefault="00EA73DC" w:rsidP="00EA73DC">
      <w:pPr>
        <w:rPr>
          <w:rFonts w:ascii="Gotham Light" w:hAnsi="Gotham Light"/>
          <w:sz w:val="24"/>
          <w:szCs w:val="24"/>
        </w:rPr>
      </w:pPr>
      <w:r w:rsidRPr="00EA73DC">
        <w:rPr>
          <w:rFonts w:ascii="Gotham Light" w:hAnsi="Gotham Light"/>
          <w:sz w:val="24"/>
          <w:szCs w:val="24"/>
        </w:rPr>
        <w:t>•</w:t>
      </w:r>
      <w:r w:rsidRPr="00EA73DC">
        <w:rPr>
          <w:rFonts w:ascii="Gotham Light" w:hAnsi="Gotham Light"/>
          <w:sz w:val="24"/>
          <w:szCs w:val="24"/>
        </w:rPr>
        <w:tab/>
        <w:t>Surpass 1,000 views on YouTube</w:t>
      </w:r>
    </w:p>
    <w:p w:rsidR="00EA73DC" w:rsidRPr="00EA73DC" w:rsidRDefault="00EA73DC" w:rsidP="00EA73DC">
      <w:pPr>
        <w:rPr>
          <w:rFonts w:ascii="Gotham Light" w:hAnsi="Gotham Light"/>
          <w:sz w:val="24"/>
          <w:szCs w:val="24"/>
        </w:rPr>
      </w:pPr>
      <w:r w:rsidRPr="00EA73DC">
        <w:rPr>
          <w:rFonts w:ascii="Gotham Light" w:hAnsi="Gotham Light"/>
          <w:sz w:val="24"/>
          <w:szCs w:val="24"/>
        </w:rPr>
        <w:t>•</w:t>
      </w:r>
      <w:r w:rsidRPr="00EA73DC">
        <w:rPr>
          <w:rFonts w:ascii="Gotham Light" w:hAnsi="Gotham Light"/>
          <w:sz w:val="24"/>
          <w:szCs w:val="24"/>
        </w:rPr>
        <w:tab/>
        <w:t>5,000 impressions on social media</w:t>
      </w:r>
    </w:p>
    <w:p w:rsidR="000A52E4" w:rsidRDefault="000A52E4" w:rsidP="00EA73DC">
      <w:pPr>
        <w:rPr>
          <w:rFonts w:ascii="Gotham Light" w:hAnsi="Gotham Light"/>
          <w:b/>
          <w:color w:val="92D050" w:themeColor="accent6"/>
          <w:sz w:val="48"/>
          <w:szCs w:val="48"/>
        </w:rPr>
      </w:pPr>
      <w:r w:rsidRPr="00C37585">
        <w:rPr>
          <w:rFonts w:ascii="Gotham Light" w:hAnsi="Gotham Light"/>
          <w:b/>
          <w:color w:val="92D050" w:themeColor="accent6"/>
          <w:sz w:val="48"/>
          <w:szCs w:val="48"/>
        </w:rPr>
        <w:t>4) ACTIONS &amp; OUTPUTS</w:t>
      </w:r>
    </w:p>
    <w:p w:rsidR="00140D23" w:rsidRDefault="00245F7B" w:rsidP="00F21A2B">
      <w:pPr>
        <w:rPr>
          <w:rFonts w:ascii="Gotham Light" w:hAnsi="Gotham Light"/>
          <w:sz w:val="24"/>
          <w:szCs w:val="24"/>
        </w:rPr>
      </w:pPr>
      <w:r>
        <w:rPr>
          <w:rFonts w:ascii="Gotham Light" w:hAnsi="Gotham Light"/>
          <w:sz w:val="24"/>
          <w:szCs w:val="24"/>
        </w:rPr>
        <w:t xml:space="preserve">The </w:t>
      </w:r>
      <w:r w:rsidR="00140D23">
        <w:rPr>
          <w:rFonts w:ascii="Gotham Light" w:hAnsi="Gotham Light"/>
          <w:sz w:val="24"/>
          <w:szCs w:val="24"/>
        </w:rPr>
        <w:t xml:space="preserve">GPA communications </w:t>
      </w:r>
      <w:r>
        <w:rPr>
          <w:rFonts w:ascii="Gotham Light" w:hAnsi="Gotham Light"/>
          <w:sz w:val="24"/>
          <w:szCs w:val="24"/>
        </w:rPr>
        <w:t xml:space="preserve">team coordinated </w:t>
      </w:r>
      <w:r w:rsidR="00665249">
        <w:rPr>
          <w:rFonts w:ascii="Gotham Light" w:hAnsi="Gotham Light"/>
          <w:sz w:val="24"/>
          <w:szCs w:val="24"/>
        </w:rPr>
        <w:t>crews from an outside production firm to capture the arrival of GPA’s newest four ship-to-shore cranes. The team met to discuss the desired message of the video.</w:t>
      </w:r>
    </w:p>
    <w:p w:rsidR="00665249" w:rsidRDefault="00665249" w:rsidP="00F21A2B">
      <w:pPr>
        <w:rPr>
          <w:rFonts w:ascii="Gotham Light" w:hAnsi="Gotham Light"/>
          <w:sz w:val="24"/>
          <w:szCs w:val="24"/>
        </w:rPr>
      </w:pPr>
      <w:r>
        <w:rPr>
          <w:rFonts w:ascii="Gotham Light" w:hAnsi="Gotham Light"/>
          <w:sz w:val="24"/>
          <w:szCs w:val="24"/>
        </w:rPr>
        <w:t>The team learned that a 50- by 100-foot American flag would be rigged on the lead crane as they entered the Savannah River. We worked with the GPA team that</w:t>
      </w:r>
      <w:r w:rsidR="0055459D">
        <w:rPr>
          <w:rFonts w:ascii="Gotham Light" w:hAnsi="Gotham Light"/>
          <w:sz w:val="24"/>
          <w:szCs w:val="24"/>
        </w:rPr>
        <w:t xml:space="preserve"> was accompanying the vessel up</w:t>
      </w:r>
      <w:r>
        <w:rPr>
          <w:rFonts w:ascii="Gotham Light" w:hAnsi="Gotham Light"/>
          <w:sz w:val="24"/>
          <w:szCs w:val="24"/>
        </w:rPr>
        <w:t xml:space="preserve">river with the local </w:t>
      </w:r>
      <w:r w:rsidR="0055459D">
        <w:rPr>
          <w:rFonts w:ascii="Gotham Light" w:hAnsi="Gotham Light"/>
          <w:sz w:val="24"/>
          <w:szCs w:val="24"/>
        </w:rPr>
        <w:t xml:space="preserve">rive </w:t>
      </w:r>
      <w:r>
        <w:rPr>
          <w:rFonts w:ascii="Gotham Light" w:hAnsi="Gotham Light"/>
          <w:sz w:val="24"/>
          <w:szCs w:val="24"/>
        </w:rPr>
        <w:t>pilot on the specifics of how the flag would be placed, then relayed that to the video crews so they could play it up.</w:t>
      </w:r>
    </w:p>
    <w:p w:rsidR="00F240FB" w:rsidRDefault="00F240FB" w:rsidP="00F21A2B">
      <w:pPr>
        <w:rPr>
          <w:rFonts w:ascii="Gotham Light" w:hAnsi="Gotham Light"/>
          <w:sz w:val="24"/>
          <w:szCs w:val="24"/>
        </w:rPr>
      </w:pPr>
      <w:r>
        <w:rPr>
          <w:rFonts w:ascii="Gotham Light" w:hAnsi="Gotham Light"/>
          <w:sz w:val="24"/>
          <w:szCs w:val="24"/>
        </w:rPr>
        <w:t>Text was developed to include that highlights the stats about the new cranes and reinforces their main impact. The larger story we wanted to drive home was how the new cranes help GPA move more cargo, 1,300 moves per hour to be exact.</w:t>
      </w:r>
    </w:p>
    <w:p w:rsidR="00F240FB" w:rsidRPr="00F240FB" w:rsidRDefault="00F240FB" w:rsidP="00F240FB">
      <w:pPr>
        <w:rPr>
          <w:rFonts w:ascii="Gotham Light" w:hAnsi="Gotham Light"/>
          <w:sz w:val="24"/>
          <w:szCs w:val="24"/>
        </w:rPr>
      </w:pPr>
      <w:r w:rsidRPr="00F240FB">
        <w:rPr>
          <w:rFonts w:ascii="Gotham Light" w:hAnsi="Gotham Light"/>
          <w:sz w:val="24"/>
          <w:szCs w:val="24"/>
        </w:rPr>
        <w:t>Bullets:</w:t>
      </w:r>
    </w:p>
    <w:p w:rsidR="00F240FB" w:rsidRPr="00F240FB" w:rsidRDefault="00F240FB" w:rsidP="00F240FB">
      <w:pPr>
        <w:pStyle w:val="ListParagraph"/>
        <w:numPr>
          <w:ilvl w:val="0"/>
          <w:numId w:val="12"/>
        </w:numPr>
        <w:rPr>
          <w:rFonts w:ascii="Gotham Light" w:hAnsi="Gotham Light"/>
          <w:sz w:val="24"/>
          <w:szCs w:val="24"/>
        </w:rPr>
      </w:pPr>
      <w:r w:rsidRPr="00F240FB">
        <w:rPr>
          <w:rFonts w:ascii="Gotham Light" w:hAnsi="Gotham Light"/>
          <w:sz w:val="24"/>
          <w:szCs w:val="24"/>
        </w:rPr>
        <w:t>The Neo-Panamax cranes are tall enough to lift containers 152 feet above the dock</w:t>
      </w:r>
    </w:p>
    <w:p w:rsidR="00F240FB" w:rsidRPr="00F240FB" w:rsidRDefault="00F240FB" w:rsidP="00F240FB">
      <w:pPr>
        <w:pStyle w:val="ListParagraph"/>
        <w:numPr>
          <w:ilvl w:val="0"/>
          <w:numId w:val="12"/>
        </w:numPr>
        <w:rPr>
          <w:rFonts w:ascii="Gotham Light" w:hAnsi="Gotham Light"/>
          <w:sz w:val="24"/>
          <w:szCs w:val="24"/>
        </w:rPr>
      </w:pPr>
      <w:r w:rsidRPr="00F240FB">
        <w:rPr>
          <w:rFonts w:ascii="Gotham Light" w:hAnsi="Gotham Light"/>
          <w:sz w:val="24"/>
          <w:szCs w:val="24"/>
        </w:rPr>
        <w:t>Lift capacity for each crane is 72 tons</w:t>
      </w:r>
    </w:p>
    <w:p w:rsidR="00F240FB" w:rsidRPr="00F240FB" w:rsidRDefault="00F240FB" w:rsidP="00F240FB">
      <w:pPr>
        <w:pStyle w:val="ListParagraph"/>
        <w:numPr>
          <w:ilvl w:val="0"/>
          <w:numId w:val="12"/>
        </w:numPr>
        <w:rPr>
          <w:rFonts w:ascii="Gotham Light" w:hAnsi="Gotham Light"/>
          <w:sz w:val="24"/>
          <w:szCs w:val="24"/>
        </w:rPr>
      </w:pPr>
      <w:r w:rsidRPr="00F240FB">
        <w:rPr>
          <w:rFonts w:ascii="Gotham Light" w:hAnsi="Gotham Light"/>
          <w:sz w:val="24"/>
          <w:szCs w:val="24"/>
        </w:rPr>
        <w:t>The booms reach out 192 feet from the dock face</w:t>
      </w:r>
    </w:p>
    <w:p w:rsidR="00F240FB" w:rsidRPr="00F240FB" w:rsidRDefault="00F240FB" w:rsidP="00F240FB">
      <w:pPr>
        <w:pStyle w:val="ListParagraph"/>
        <w:numPr>
          <w:ilvl w:val="0"/>
          <w:numId w:val="12"/>
        </w:numPr>
        <w:rPr>
          <w:rFonts w:ascii="Gotham Light" w:hAnsi="Gotham Light"/>
          <w:sz w:val="24"/>
          <w:szCs w:val="24"/>
        </w:rPr>
      </w:pPr>
      <w:r w:rsidRPr="00F240FB">
        <w:rPr>
          <w:rFonts w:ascii="Gotham Light" w:hAnsi="Gotham Light"/>
          <w:sz w:val="24"/>
          <w:szCs w:val="24"/>
        </w:rPr>
        <w:t>With the booms up, the cranes are 412 feet tall</w:t>
      </w:r>
    </w:p>
    <w:p w:rsidR="00F240FB" w:rsidRPr="00F240FB" w:rsidRDefault="00F240FB" w:rsidP="00F240FB">
      <w:pPr>
        <w:pStyle w:val="ListParagraph"/>
        <w:numPr>
          <w:ilvl w:val="0"/>
          <w:numId w:val="12"/>
        </w:numPr>
        <w:rPr>
          <w:rFonts w:ascii="Gotham Light" w:hAnsi="Gotham Light"/>
          <w:sz w:val="24"/>
          <w:szCs w:val="24"/>
        </w:rPr>
      </w:pPr>
      <w:r w:rsidRPr="00F240FB">
        <w:rPr>
          <w:rFonts w:ascii="Gotham Light" w:hAnsi="Gotham Light"/>
          <w:sz w:val="24"/>
          <w:szCs w:val="24"/>
        </w:rPr>
        <w:t>The new cranes will bring Savannah’s fleet to 30.</w:t>
      </w:r>
    </w:p>
    <w:p w:rsidR="00F240FB" w:rsidRPr="00F240FB" w:rsidRDefault="00F240FB" w:rsidP="00F240FB">
      <w:pPr>
        <w:pStyle w:val="ListParagraph"/>
        <w:numPr>
          <w:ilvl w:val="0"/>
          <w:numId w:val="12"/>
        </w:numPr>
        <w:rPr>
          <w:rFonts w:ascii="Gotham Light" w:hAnsi="Gotham Light"/>
          <w:sz w:val="24"/>
          <w:szCs w:val="24"/>
        </w:rPr>
      </w:pPr>
      <w:r w:rsidRPr="00F240FB">
        <w:rPr>
          <w:rFonts w:ascii="Gotham Light" w:hAnsi="Gotham Light"/>
          <w:sz w:val="24"/>
          <w:szCs w:val="24"/>
        </w:rPr>
        <w:t>Six additional cranes will arrive in 2020</w:t>
      </w:r>
    </w:p>
    <w:p w:rsidR="00F240FB" w:rsidRPr="0055459D" w:rsidRDefault="00F240FB" w:rsidP="00F240FB">
      <w:pPr>
        <w:pStyle w:val="ListParagraph"/>
        <w:numPr>
          <w:ilvl w:val="0"/>
          <w:numId w:val="12"/>
        </w:numPr>
        <w:rPr>
          <w:rFonts w:ascii="Gotham Light" w:hAnsi="Gotham Light"/>
          <w:sz w:val="24"/>
          <w:szCs w:val="24"/>
        </w:rPr>
      </w:pPr>
      <w:r w:rsidRPr="0055459D">
        <w:rPr>
          <w:rFonts w:ascii="Gotham Light" w:hAnsi="Gotham Light"/>
          <w:sz w:val="24"/>
          <w:szCs w:val="24"/>
        </w:rPr>
        <w:t>When all are commissioned</w:t>
      </w:r>
      <w:r w:rsidR="0055459D" w:rsidRPr="0055459D">
        <w:rPr>
          <w:rFonts w:ascii="Gotham Light" w:hAnsi="Gotham Light"/>
          <w:sz w:val="24"/>
          <w:szCs w:val="24"/>
        </w:rPr>
        <w:t>, t</w:t>
      </w:r>
      <w:r w:rsidRPr="0055459D">
        <w:rPr>
          <w:rFonts w:ascii="Gotham Light" w:hAnsi="Gotham Light"/>
          <w:sz w:val="24"/>
          <w:szCs w:val="24"/>
        </w:rPr>
        <w:t>he upgrade will allow the nation’s largest single container facility</w:t>
      </w:r>
      <w:r w:rsidR="0055459D">
        <w:rPr>
          <w:rFonts w:ascii="Gotham Light" w:hAnsi="Gotham Light"/>
          <w:sz w:val="24"/>
          <w:szCs w:val="24"/>
        </w:rPr>
        <w:t xml:space="preserve"> t</w:t>
      </w:r>
      <w:r w:rsidRPr="0055459D">
        <w:rPr>
          <w:rFonts w:ascii="Gotham Light" w:hAnsi="Gotham Light"/>
          <w:sz w:val="24"/>
          <w:szCs w:val="24"/>
        </w:rPr>
        <w:t>o move nearly 1,300 containers per hour</w:t>
      </w:r>
    </w:p>
    <w:p w:rsidR="00665249" w:rsidRDefault="00665249" w:rsidP="00F21A2B">
      <w:pPr>
        <w:rPr>
          <w:rFonts w:ascii="Gotham Light" w:hAnsi="Gotham Light"/>
          <w:sz w:val="24"/>
          <w:szCs w:val="24"/>
        </w:rPr>
      </w:pPr>
      <w:r>
        <w:rPr>
          <w:rFonts w:ascii="Gotham Light" w:hAnsi="Gotham Light"/>
          <w:sz w:val="24"/>
          <w:szCs w:val="24"/>
        </w:rPr>
        <w:t xml:space="preserve">The filming </w:t>
      </w:r>
      <w:r w:rsidR="0055459D">
        <w:rPr>
          <w:rFonts w:ascii="Gotham Light" w:hAnsi="Gotham Light"/>
          <w:sz w:val="24"/>
          <w:szCs w:val="24"/>
        </w:rPr>
        <w:t xml:space="preserve">required </w:t>
      </w:r>
      <w:r>
        <w:rPr>
          <w:rFonts w:ascii="Gotham Light" w:hAnsi="Gotham Light"/>
          <w:sz w:val="24"/>
          <w:szCs w:val="24"/>
        </w:rPr>
        <w:t xml:space="preserve">several </w:t>
      </w:r>
      <w:r w:rsidR="0055459D">
        <w:rPr>
          <w:rFonts w:ascii="Gotham Light" w:hAnsi="Gotham Light"/>
          <w:sz w:val="24"/>
          <w:szCs w:val="24"/>
        </w:rPr>
        <w:t>c</w:t>
      </w:r>
      <w:r>
        <w:rPr>
          <w:rFonts w:ascii="Gotham Light" w:hAnsi="Gotham Light"/>
          <w:sz w:val="24"/>
          <w:szCs w:val="24"/>
        </w:rPr>
        <w:t xml:space="preserve">rews. </w:t>
      </w:r>
      <w:r w:rsidR="0055459D">
        <w:rPr>
          <w:rFonts w:ascii="Gotham Light" w:hAnsi="Gotham Light"/>
          <w:sz w:val="24"/>
          <w:szCs w:val="24"/>
        </w:rPr>
        <w:t>O</w:t>
      </w:r>
      <w:r>
        <w:rPr>
          <w:rFonts w:ascii="Gotham Light" w:hAnsi="Gotham Light"/>
          <w:sz w:val="24"/>
          <w:szCs w:val="24"/>
        </w:rPr>
        <w:t>ne crew went out with the tug t</w:t>
      </w:r>
      <w:r w:rsidR="0055459D">
        <w:rPr>
          <w:rFonts w:ascii="Gotham Light" w:hAnsi="Gotham Light"/>
          <w:sz w:val="24"/>
          <w:szCs w:val="24"/>
        </w:rPr>
        <w:t>o</w:t>
      </w:r>
      <w:r>
        <w:rPr>
          <w:rFonts w:ascii="Gotham Light" w:hAnsi="Gotham Light"/>
          <w:sz w:val="24"/>
          <w:szCs w:val="24"/>
        </w:rPr>
        <w:t xml:space="preserve"> m</w:t>
      </w:r>
      <w:r w:rsidR="0055459D">
        <w:rPr>
          <w:rFonts w:ascii="Gotham Light" w:hAnsi="Gotham Light"/>
          <w:sz w:val="24"/>
          <w:szCs w:val="24"/>
        </w:rPr>
        <w:t>e</w:t>
      </w:r>
      <w:r>
        <w:rPr>
          <w:rFonts w:ascii="Gotham Light" w:hAnsi="Gotham Light"/>
          <w:sz w:val="24"/>
          <w:szCs w:val="24"/>
        </w:rPr>
        <w:t>et the vessel before the mouth of the Savannah River. They were on the tug for about eight hours.</w:t>
      </w:r>
    </w:p>
    <w:p w:rsidR="00665249" w:rsidRDefault="0055459D" w:rsidP="00F21A2B">
      <w:pPr>
        <w:rPr>
          <w:rFonts w:ascii="Gotham Light" w:hAnsi="Gotham Light"/>
          <w:sz w:val="24"/>
          <w:szCs w:val="24"/>
        </w:rPr>
      </w:pPr>
      <w:r>
        <w:rPr>
          <w:rFonts w:ascii="Gotham Light" w:hAnsi="Gotham Light"/>
          <w:sz w:val="24"/>
          <w:szCs w:val="24"/>
        </w:rPr>
        <w:lastRenderedPageBreak/>
        <w:t>A</w:t>
      </w:r>
      <w:r w:rsidR="00665249">
        <w:rPr>
          <w:rFonts w:ascii="Gotham Light" w:hAnsi="Gotham Light"/>
          <w:sz w:val="24"/>
          <w:szCs w:val="24"/>
        </w:rPr>
        <w:t>nother crew</w:t>
      </w:r>
      <w:r>
        <w:rPr>
          <w:rFonts w:ascii="Gotham Light" w:hAnsi="Gotham Light"/>
          <w:sz w:val="24"/>
          <w:szCs w:val="24"/>
        </w:rPr>
        <w:t>,</w:t>
      </w:r>
      <w:r w:rsidR="00665249">
        <w:rPr>
          <w:rFonts w:ascii="Gotham Light" w:hAnsi="Gotham Light"/>
          <w:sz w:val="24"/>
          <w:szCs w:val="24"/>
        </w:rPr>
        <w:t xml:space="preserve"> </w:t>
      </w:r>
      <w:r>
        <w:rPr>
          <w:rFonts w:ascii="Gotham Light" w:hAnsi="Gotham Light"/>
          <w:sz w:val="24"/>
          <w:szCs w:val="24"/>
        </w:rPr>
        <w:t>including</w:t>
      </w:r>
      <w:r w:rsidR="00665249">
        <w:rPr>
          <w:rFonts w:ascii="Gotham Light" w:hAnsi="Gotham Light"/>
          <w:sz w:val="24"/>
          <w:szCs w:val="24"/>
        </w:rPr>
        <w:t xml:space="preserve"> a cameraman</w:t>
      </w:r>
      <w:r>
        <w:rPr>
          <w:rFonts w:ascii="Gotham Light" w:hAnsi="Gotham Light"/>
          <w:sz w:val="24"/>
          <w:szCs w:val="24"/>
        </w:rPr>
        <w:t>,</w:t>
      </w:r>
      <w:r w:rsidR="00665249">
        <w:rPr>
          <w:rFonts w:ascii="Gotham Light" w:hAnsi="Gotham Light"/>
          <w:sz w:val="24"/>
          <w:szCs w:val="24"/>
        </w:rPr>
        <w:t xml:space="preserve"> drone pilot and </w:t>
      </w:r>
      <w:r>
        <w:rPr>
          <w:rFonts w:ascii="Gotham Light" w:hAnsi="Gotham Light"/>
          <w:sz w:val="24"/>
          <w:szCs w:val="24"/>
        </w:rPr>
        <w:t xml:space="preserve">drone </w:t>
      </w:r>
      <w:r w:rsidR="00665249">
        <w:rPr>
          <w:rFonts w:ascii="Gotham Light" w:hAnsi="Gotham Light"/>
          <w:sz w:val="24"/>
          <w:szCs w:val="24"/>
        </w:rPr>
        <w:t>camera operator</w:t>
      </w:r>
      <w:r>
        <w:rPr>
          <w:rFonts w:ascii="Gotham Light" w:hAnsi="Gotham Light"/>
          <w:sz w:val="24"/>
          <w:szCs w:val="24"/>
        </w:rPr>
        <w:t>, recorded</w:t>
      </w:r>
      <w:r w:rsidR="00665249">
        <w:rPr>
          <w:rFonts w:ascii="Gotham Light" w:hAnsi="Gotham Light"/>
          <w:sz w:val="24"/>
          <w:szCs w:val="24"/>
        </w:rPr>
        <w:t xml:space="preserve"> the cranes as they passed Historic River Street and went under the Talmadge Memorial Bridge. That same crew then made its way to Garden City Terminal to capture the cranes as they neared the dock and the single largest container terminal in the nation.</w:t>
      </w:r>
    </w:p>
    <w:p w:rsidR="00665249" w:rsidRDefault="00665249" w:rsidP="00F21A2B">
      <w:pPr>
        <w:rPr>
          <w:rFonts w:ascii="Gotham Light" w:hAnsi="Gotham Light"/>
          <w:sz w:val="24"/>
          <w:szCs w:val="24"/>
        </w:rPr>
      </w:pPr>
      <w:r>
        <w:rPr>
          <w:rFonts w:ascii="Gotham Light" w:hAnsi="Gotham Light"/>
          <w:sz w:val="24"/>
          <w:szCs w:val="24"/>
        </w:rPr>
        <w:t xml:space="preserve">The entire video was shot in about eight hours and edited in five days. The new cranes arrived the day before Thanksgiving so the editorial decision was made to hold the press release until Nov. 27 so it wouldn’t be buried under </w:t>
      </w:r>
      <w:r w:rsidR="0055459D">
        <w:rPr>
          <w:rFonts w:ascii="Gotham Light" w:hAnsi="Gotham Light"/>
          <w:sz w:val="24"/>
          <w:szCs w:val="24"/>
        </w:rPr>
        <w:t xml:space="preserve">holiday news. This also gave GPA </w:t>
      </w:r>
      <w:r>
        <w:rPr>
          <w:rFonts w:ascii="Gotham Light" w:hAnsi="Gotham Light"/>
          <w:sz w:val="24"/>
          <w:szCs w:val="24"/>
        </w:rPr>
        <w:t xml:space="preserve">a chance to include a link to </w:t>
      </w:r>
      <w:r w:rsidR="0055459D">
        <w:rPr>
          <w:rFonts w:ascii="Gotham Light" w:hAnsi="Gotham Light"/>
          <w:sz w:val="24"/>
          <w:szCs w:val="24"/>
        </w:rPr>
        <w:t xml:space="preserve">the video when the press release was </w:t>
      </w:r>
      <w:r w:rsidR="005B449B">
        <w:rPr>
          <w:rFonts w:ascii="Gotham Light" w:hAnsi="Gotham Light"/>
          <w:sz w:val="24"/>
          <w:szCs w:val="24"/>
        </w:rPr>
        <w:t>sent</w:t>
      </w:r>
      <w:r>
        <w:rPr>
          <w:rFonts w:ascii="Gotham Light" w:hAnsi="Gotham Light"/>
          <w:sz w:val="24"/>
          <w:szCs w:val="24"/>
        </w:rPr>
        <w:t>.</w:t>
      </w:r>
    </w:p>
    <w:p w:rsidR="00140D23" w:rsidRDefault="00140D23" w:rsidP="00F21A2B">
      <w:pPr>
        <w:rPr>
          <w:rFonts w:ascii="Gotham Light" w:hAnsi="Gotham Light"/>
          <w:sz w:val="24"/>
          <w:szCs w:val="24"/>
        </w:rPr>
      </w:pP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5) OUTCOMES &amp; EVALUATION</w:t>
      </w:r>
    </w:p>
    <w:p w:rsidR="005B449B" w:rsidRDefault="00F21A2B" w:rsidP="00F21A2B">
      <w:pPr>
        <w:rPr>
          <w:rFonts w:ascii="Gotham Light" w:hAnsi="Gotham Light"/>
          <w:sz w:val="24"/>
          <w:szCs w:val="24"/>
        </w:rPr>
      </w:pPr>
      <w:r w:rsidRPr="00BB6494">
        <w:rPr>
          <w:rFonts w:ascii="Gotham Light" w:hAnsi="Gotham Light"/>
          <w:b/>
          <w:sz w:val="24"/>
          <w:szCs w:val="24"/>
        </w:rPr>
        <w:t>RESULTS</w:t>
      </w:r>
      <w:r w:rsidRPr="00F21A2B">
        <w:rPr>
          <w:rFonts w:ascii="Gotham Light" w:hAnsi="Gotham Light"/>
          <w:sz w:val="24"/>
          <w:szCs w:val="24"/>
        </w:rPr>
        <w:t xml:space="preserve">: </w:t>
      </w:r>
    </w:p>
    <w:p w:rsidR="005B449B" w:rsidRDefault="005B449B" w:rsidP="00F21A2B">
      <w:pPr>
        <w:rPr>
          <w:rFonts w:ascii="Gotham Light" w:hAnsi="Gotham Light"/>
          <w:sz w:val="24"/>
          <w:szCs w:val="24"/>
        </w:rPr>
      </w:pPr>
      <w:r>
        <w:rPr>
          <w:rFonts w:ascii="Gotham Light" w:hAnsi="Gotham Light"/>
          <w:sz w:val="24"/>
          <w:szCs w:val="24"/>
        </w:rPr>
        <w:t>The video was deemed a success because of the creative way it told a commercial message. Not only did it surpass all goals for reach, it also garnered 100 click throughs from the press release.</w:t>
      </w:r>
    </w:p>
    <w:p w:rsidR="00141CDD" w:rsidRDefault="00F21A2B" w:rsidP="00F21A2B">
      <w:pPr>
        <w:rPr>
          <w:rFonts w:ascii="Gotham Light" w:hAnsi="Gotham Light"/>
          <w:sz w:val="24"/>
          <w:szCs w:val="24"/>
        </w:rPr>
      </w:pPr>
      <w:r w:rsidRPr="00F21A2B">
        <w:rPr>
          <w:rFonts w:ascii="Gotham Light" w:hAnsi="Gotham Light"/>
          <w:sz w:val="24"/>
          <w:szCs w:val="24"/>
        </w:rPr>
        <w:t>Another key indicator of the video’s success, although a challenge to measure, is the amount of ongoing use it is getting from GPA sales people</w:t>
      </w:r>
      <w:r>
        <w:rPr>
          <w:rFonts w:ascii="Gotham Light" w:hAnsi="Gotham Light"/>
          <w:sz w:val="24"/>
          <w:szCs w:val="24"/>
        </w:rPr>
        <w:t>, partners</w:t>
      </w:r>
      <w:r w:rsidRPr="00F21A2B">
        <w:rPr>
          <w:rFonts w:ascii="Gotham Light" w:hAnsi="Gotham Light"/>
          <w:sz w:val="24"/>
          <w:szCs w:val="24"/>
        </w:rPr>
        <w:t xml:space="preserve"> and customers.</w:t>
      </w:r>
    </w:p>
    <w:p w:rsidR="005B449B" w:rsidRDefault="005B449B" w:rsidP="00F21A2B">
      <w:pPr>
        <w:rPr>
          <w:rFonts w:ascii="Gotham Light" w:hAnsi="Gotham Light"/>
          <w:sz w:val="24"/>
          <w:szCs w:val="24"/>
        </w:rPr>
      </w:pPr>
      <w:r>
        <w:rPr>
          <w:rFonts w:ascii="Gotham Light" w:hAnsi="Gotham Light"/>
          <w:sz w:val="24"/>
          <w:szCs w:val="24"/>
        </w:rPr>
        <w:t xml:space="preserve">David Porter, </w:t>
      </w:r>
      <w:r w:rsidR="00D71292">
        <w:rPr>
          <w:rFonts w:ascii="Gotham Light" w:hAnsi="Gotham Light"/>
          <w:sz w:val="24"/>
          <w:szCs w:val="24"/>
        </w:rPr>
        <w:t xml:space="preserve">GPA </w:t>
      </w:r>
      <w:r>
        <w:rPr>
          <w:rFonts w:ascii="Gotham Light" w:hAnsi="Gotham Light"/>
          <w:sz w:val="24"/>
          <w:szCs w:val="24"/>
        </w:rPr>
        <w:t>regional sales manager</w:t>
      </w:r>
      <w:r w:rsidR="0055459D">
        <w:rPr>
          <w:rFonts w:ascii="Gotham Light" w:hAnsi="Gotham Light"/>
          <w:sz w:val="24"/>
          <w:szCs w:val="24"/>
        </w:rPr>
        <w:t xml:space="preserve">, said </w:t>
      </w:r>
      <w:r w:rsidR="00D71292">
        <w:rPr>
          <w:rFonts w:ascii="Gotham Light" w:hAnsi="Gotham Light"/>
          <w:sz w:val="24"/>
          <w:szCs w:val="24"/>
        </w:rPr>
        <w:t>this and other GPA</w:t>
      </w:r>
      <w:r>
        <w:rPr>
          <w:rFonts w:ascii="Gotham Light" w:hAnsi="Gotham Light"/>
          <w:sz w:val="24"/>
          <w:szCs w:val="24"/>
        </w:rPr>
        <w:t xml:space="preserve"> video</w:t>
      </w:r>
      <w:r w:rsidR="00D71292">
        <w:rPr>
          <w:rFonts w:ascii="Gotham Light" w:hAnsi="Gotham Light"/>
          <w:sz w:val="24"/>
          <w:szCs w:val="24"/>
        </w:rPr>
        <w:t xml:space="preserve">s help to create a two-way conversation during </w:t>
      </w:r>
      <w:r>
        <w:rPr>
          <w:rFonts w:ascii="Gotham Light" w:hAnsi="Gotham Light"/>
          <w:sz w:val="24"/>
          <w:szCs w:val="24"/>
        </w:rPr>
        <w:t>sales meeting</w:t>
      </w:r>
      <w:r w:rsidR="00D71292">
        <w:rPr>
          <w:rFonts w:ascii="Gotham Light" w:hAnsi="Gotham Light"/>
          <w:sz w:val="24"/>
          <w:szCs w:val="24"/>
        </w:rPr>
        <w:t>s, instead of a one-way presentation. Often the team will show one or two videos</w:t>
      </w:r>
      <w:r w:rsidR="0055459D">
        <w:rPr>
          <w:rFonts w:ascii="Gotham Light" w:hAnsi="Gotham Light"/>
          <w:sz w:val="24"/>
          <w:szCs w:val="24"/>
        </w:rPr>
        <w:t>,</w:t>
      </w:r>
      <w:r w:rsidR="00D71292">
        <w:rPr>
          <w:rFonts w:ascii="Gotham Light" w:hAnsi="Gotham Light"/>
          <w:sz w:val="24"/>
          <w:szCs w:val="24"/>
        </w:rPr>
        <w:t xml:space="preserve"> and then field questions from potential clients instead of bogging them down with stats and figures.</w:t>
      </w:r>
    </w:p>
    <w:p w:rsidR="00F21A2B" w:rsidRPr="00F21A2B" w:rsidRDefault="00F21A2B" w:rsidP="00F21A2B">
      <w:pPr>
        <w:rPr>
          <w:rFonts w:ascii="Gotham Light" w:hAnsi="Gotham Light"/>
          <w:sz w:val="24"/>
          <w:szCs w:val="24"/>
        </w:rPr>
      </w:pPr>
      <w:r w:rsidRPr="0055459D">
        <w:rPr>
          <w:rFonts w:ascii="Gotham Light" w:hAnsi="Gotham Light"/>
          <w:b/>
          <w:sz w:val="24"/>
          <w:szCs w:val="24"/>
        </w:rPr>
        <w:t>Objective:</w:t>
      </w:r>
      <w:r>
        <w:rPr>
          <w:rFonts w:ascii="Gotham Light" w:hAnsi="Gotham Light"/>
          <w:sz w:val="24"/>
          <w:szCs w:val="24"/>
        </w:rPr>
        <w:t xml:space="preserve"> </w:t>
      </w:r>
      <w:r>
        <w:rPr>
          <w:rFonts w:ascii="Gotham Light" w:hAnsi="Gotham Light"/>
          <w:sz w:val="24"/>
          <w:szCs w:val="24"/>
        </w:rPr>
        <w:br/>
      </w:r>
      <w:r w:rsidRPr="00F21A2B">
        <w:rPr>
          <w:rFonts w:ascii="Gotham Light" w:hAnsi="Gotham Light"/>
          <w:sz w:val="24"/>
          <w:szCs w:val="24"/>
        </w:rPr>
        <w:t>Surpass 1,000 views on YouTube</w:t>
      </w:r>
      <w:r>
        <w:rPr>
          <w:rFonts w:ascii="Gotham Light" w:hAnsi="Gotham Light"/>
          <w:sz w:val="24"/>
          <w:szCs w:val="24"/>
        </w:rPr>
        <w:br/>
        <w:t>Result:</w:t>
      </w:r>
      <w:r>
        <w:rPr>
          <w:rFonts w:ascii="Gotham Light" w:hAnsi="Gotham Light"/>
          <w:sz w:val="24"/>
          <w:szCs w:val="24"/>
        </w:rPr>
        <w:br/>
        <w:t>The vi</w:t>
      </w:r>
      <w:r w:rsidR="00AD3974">
        <w:rPr>
          <w:rFonts w:ascii="Gotham Light" w:hAnsi="Gotham Light"/>
          <w:sz w:val="24"/>
          <w:szCs w:val="24"/>
        </w:rPr>
        <w:t>deo has 2,10</w:t>
      </w:r>
      <w:r>
        <w:rPr>
          <w:rFonts w:ascii="Gotham Light" w:hAnsi="Gotham Light"/>
          <w:sz w:val="24"/>
          <w:szCs w:val="24"/>
        </w:rPr>
        <w:t>0 views an</w:t>
      </w:r>
      <w:r w:rsidR="00E81048">
        <w:rPr>
          <w:rFonts w:ascii="Gotham Light" w:hAnsi="Gotham Light"/>
          <w:sz w:val="24"/>
          <w:szCs w:val="24"/>
        </w:rPr>
        <w:t>d</w:t>
      </w:r>
      <w:r>
        <w:rPr>
          <w:rFonts w:ascii="Gotham Light" w:hAnsi="Gotham Light"/>
          <w:sz w:val="24"/>
          <w:szCs w:val="24"/>
        </w:rPr>
        <w:t xml:space="preserve"> counting.</w:t>
      </w:r>
    </w:p>
    <w:p w:rsidR="00F21A2B" w:rsidRPr="00AF19F1" w:rsidRDefault="00F21A2B" w:rsidP="00083BDC">
      <w:pPr>
        <w:rPr>
          <w:rFonts w:ascii="Gotham Light" w:hAnsi="Gotham Light"/>
          <w:sz w:val="24"/>
          <w:szCs w:val="24"/>
        </w:rPr>
      </w:pPr>
      <w:r w:rsidRPr="0055459D">
        <w:rPr>
          <w:rFonts w:ascii="Gotham Light" w:hAnsi="Gotham Light"/>
          <w:b/>
          <w:sz w:val="24"/>
          <w:szCs w:val="24"/>
        </w:rPr>
        <w:t>Objective:</w:t>
      </w:r>
      <w:r w:rsidR="00BB6494">
        <w:rPr>
          <w:rFonts w:ascii="Gotham Light" w:hAnsi="Gotham Light"/>
          <w:sz w:val="24"/>
          <w:szCs w:val="24"/>
        </w:rPr>
        <w:br/>
      </w:r>
      <w:r w:rsidRPr="00F21A2B">
        <w:rPr>
          <w:rFonts w:ascii="Gotham Light" w:hAnsi="Gotham Light"/>
          <w:sz w:val="24"/>
          <w:szCs w:val="24"/>
        </w:rPr>
        <w:t>5,000 impressions on social media</w:t>
      </w:r>
      <w:r>
        <w:rPr>
          <w:rFonts w:ascii="Gotham Light" w:hAnsi="Gotham Light"/>
          <w:sz w:val="24"/>
          <w:szCs w:val="24"/>
        </w:rPr>
        <w:br/>
      </w:r>
      <w:r w:rsidRPr="0055459D">
        <w:rPr>
          <w:rFonts w:ascii="Gotham Light" w:hAnsi="Gotham Light"/>
          <w:b/>
          <w:sz w:val="24"/>
          <w:szCs w:val="24"/>
        </w:rPr>
        <w:t>Result:</w:t>
      </w:r>
      <w:r w:rsidR="00BB6494">
        <w:rPr>
          <w:rFonts w:ascii="Gotham Light" w:hAnsi="Gotham Light"/>
          <w:sz w:val="24"/>
          <w:szCs w:val="24"/>
        </w:rPr>
        <w:br/>
      </w:r>
      <w:r w:rsidR="00083BDC">
        <w:rPr>
          <w:rFonts w:ascii="Gotham Light" w:hAnsi="Gotham Light"/>
          <w:sz w:val="24"/>
          <w:szCs w:val="24"/>
        </w:rPr>
        <w:t>Social Media Reach</w:t>
      </w:r>
      <w:r w:rsidR="00083BDC">
        <w:rPr>
          <w:rFonts w:ascii="Gotham Light" w:hAnsi="Gotham Light"/>
          <w:sz w:val="24"/>
          <w:szCs w:val="24"/>
        </w:rPr>
        <w:br/>
        <w:t>Facebook: 1,043</w:t>
      </w:r>
      <w:r w:rsidR="00083BDC">
        <w:rPr>
          <w:rFonts w:ascii="Gotham Light" w:hAnsi="Gotham Light"/>
          <w:sz w:val="24"/>
          <w:szCs w:val="24"/>
        </w:rPr>
        <w:br/>
        <w:t>Twitter: 2,853</w:t>
      </w:r>
      <w:r w:rsidR="00083BDC">
        <w:rPr>
          <w:rFonts w:ascii="Gotham Light" w:hAnsi="Gotham Light"/>
          <w:sz w:val="24"/>
          <w:szCs w:val="24"/>
        </w:rPr>
        <w:br/>
        <w:t>LinkedIn: 4,019</w:t>
      </w:r>
      <w:r w:rsidR="00083BDC">
        <w:rPr>
          <w:rFonts w:ascii="Gotham Light" w:hAnsi="Gotham Light"/>
          <w:sz w:val="24"/>
          <w:szCs w:val="24"/>
        </w:rPr>
        <w:br/>
      </w:r>
      <w:r w:rsidR="00083BDC" w:rsidRPr="00083BDC">
        <w:rPr>
          <w:rFonts w:ascii="Gotham Light" w:hAnsi="Gotham Light"/>
          <w:sz w:val="24"/>
          <w:szCs w:val="24"/>
        </w:rPr>
        <w:t>Total = 7,915</w:t>
      </w:r>
    </w:p>
    <w:sectPr w:rsidR="00F21A2B" w:rsidRPr="00AF19F1" w:rsidSect="000A52E4">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76EF" w:rsidRDefault="001B76EF" w:rsidP="000A52E4">
      <w:pPr>
        <w:spacing w:after="0" w:line="240" w:lineRule="auto"/>
      </w:pPr>
      <w:r>
        <w:separator/>
      </w:r>
    </w:p>
  </w:endnote>
  <w:endnote w:type="continuationSeparator" w:id="0">
    <w:p w:rsidR="001B76EF" w:rsidRDefault="001B76EF" w:rsidP="000A5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altName w:val="Calibri"/>
    <w:panose1 w:val="00000000000000000000"/>
    <w:charset w:val="00"/>
    <w:family w:val="modern"/>
    <w:notTrueType/>
    <w:pitch w:val="variable"/>
    <w:sig w:usb0="A10000FF" w:usb1="4000005B" w:usb2="00000000" w:usb3="00000000" w:csb0="0000009B" w:csb1="00000000"/>
  </w:font>
  <w:font w:name="Microsoft Sans Serif">
    <w:panose1 w:val="020B0604020202020204"/>
    <w:charset w:val="00"/>
    <w:family w:val="swiss"/>
    <w:pitch w:val="variable"/>
    <w:sig w:usb0="E5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otham Book">
    <w:altName w:val="Calibri"/>
    <w:charset w:val="00"/>
    <w:family w:val="auto"/>
    <w:pitch w:val="variable"/>
    <w:sig w:usb0="A10000FF" w:usb1="4000005B" w:usb2="00000000" w:usb3="00000000" w:csb0="000001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76EF" w:rsidRDefault="001B76EF" w:rsidP="000A52E4">
      <w:pPr>
        <w:spacing w:after="0" w:line="240" w:lineRule="auto"/>
      </w:pPr>
      <w:r>
        <w:separator/>
      </w:r>
    </w:p>
  </w:footnote>
  <w:footnote w:type="continuationSeparator" w:id="0">
    <w:p w:rsidR="001B76EF" w:rsidRDefault="001B76EF" w:rsidP="000A5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52E4" w:rsidRDefault="000A52E4" w:rsidP="000A52E4">
    <w:pPr>
      <w:pStyle w:val="Header"/>
      <w:rPr>
        <w:rFonts w:ascii="Gotham Book" w:hAnsi="Gotham Book"/>
      </w:rPr>
    </w:pPr>
    <w:r>
      <w:rPr>
        <w:noProof/>
      </w:rPr>
      <w:drawing>
        <wp:inline distT="0" distB="0" distL="0" distR="0">
          <wp:extent cx="1340828" cy="676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PA-Logo-Primary-v2-CMYK.jpg"/>
                  <pic:cNvPicPr/>
                </pic:nvPicPr>
                <pic:blipFill>
                  <a:blip r:embed="rId1">
                    <a:extLst>
                      <a:ext uri="{28A0092B-C50C-407E-A947-70E740481C1C}">
                        <a14:useLocalDpi xmlns:a14="http://schemas.microsoft.com/office/drawing/2010/main" val="0"/>
                      </a:ext>
                    </a:extLst>
                  </a:blip>
                  <a:stretch>
                    <a:fillRect/>
                  </a:stretch>
                </pic:blipFill>
                <pic:spPr>
                  <a:xfrm>
                    <a:off x="0" y="0"/>
                    <a:ext cx="1357611" cy="684740"/>
                  </a:xfrm>
                  <a:prstGeom prst="rect">
                    <a:avLst/>
                  </a:prstGeom>
                </pic:spPr>
              </pic:pic>
            </a:graphicData>
          </a:graphic>
        </wp:inline>
      </w:drawing>
    </w:r>
  </w:p>
  <w:p w:rsidR="000A52E4" w:rsidRDefault="00F46B06" w:rsidP="000A52E4">
    <w:pPr>
      <w:pStyle w:val="Header"/>
      <w:rPr>
        <w:rFonts w:ascii="Gotham Light" w:hAnsi="Gotham Light"/>
        <w:color w:val="2F5496" w:themeColor="accent1" w:themeShade="BF"/>
      </w:rPr>
    </w:pPr>
    <w:r>
      <w:rPr>
        <w:rFonts w:ascii="Gotham Light" w:hAnsi="Gotham Light"/>
        <w:color w:val="2F5496" w:themeColor="accent1" w:themeShade="BF"/>
      </w:rPr>
      <w:t>Super-Sized Cranes Arrive in Savannah</w:t>
    </w:r>
  </w:p>
  <w:p w:rsidR="00AF19F1" w:rsidRDefault="00AF19F1" w:rsidP="000A52E4">
    <w:pPr>
      <w:pStyle w:val="Header"/>
      <w:rPr>
        <w:rFonts w:ascii="Gotham Light" w:hAnsi="Gotham Light"/>
        <w:color w:val="2F5496" w:themeColor="accent1" w:themeShade="BF"/>
      </w:rPr>
    </w:pPr>
    <w:r>
      <w:rPr>
        <w:rFonts w:ascii="Gotham Light" w:hAnsi="Gotham Light"/>
        <w:color w:val="2F5496" w:themeColor="accent1" w:themeShade="BF"/>
      </w:rPr>
      <w:t>Video</w:t>
    </w:r>
  </w:p>
  <w:p w:rsidR="00AF19F1" w:rsidRPr="000A52E4" w:rsidRDefault="00AF19F1" w:rsidP="000A52E4">
    <w:pPr>
      <w:pStyle w:val="Header"/>
      <w:rPr>
        <w:rFonts w:ascii="Gotham Light" w:hAnsi="Gotham Light"/>
        <w:color w:val="2F5496" w:themeColor="accent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31C29"/>
    <w:multiLevelType w:val="hybridMultilevel"/>
    <w:tmpl w:val="F4841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0047B"/>
    <w:multiLevelType w:val="hybridMultilevel"/>
    <w:tmpl w:val="4978E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EA7D72"/>
    <w:multiLevelType w:val="hybridMultilevel"/>
    <w:tmpl w:val="09EACDF2"/>
    <w:lvl w:ilvl="0" w:tplc="04090001">
      <w:start w:val="1"/>
      <w:numFmt w:val="bullet"/>
      <w:lvlText w:val=""/>
      <w:lvlJc w:val="left"/>
      <w:pPr>
        <w:ind w:left="720" w:hanging="360"/>
      </w:pPr>
      <w:rPr>
        <w:rFonts w:ascii="Symbol" w:hAnsi="Symbol" w:hint="default"/>
      </w:rPr>
    </w:lvl>
    <w:lvl w:ilvl="1" w:tplc="377E54D6">
      <w:numFmt w:val="bullet"/>
      <w:lvlText w:val="•"/>
      <w:lvlJc w:val="left"/>
      <w:pPr>
        <w:ind w:left="1800" w:hanging="720"/>
      </w:pPr>
      <w:rPr>
        <w:rFonts w:ascii="Gotham Light" w:eastAsiaTheme="minorHAnsi" w:hAnsi="Gotham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9117AC"/>
    <w:multiLevelType w:val="hybridMultilevel"/>
    <w:tmpl w:val="C0D40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E0813"/>
    <w:multiLevelType w:val="hybridMultilevel"/>
    <w:tmpl w:val="BD8C2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89779C"/>
    <w:multiLevelType w:val="hybridMultilevel"/>
    <w:tmpl w:val="E056E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124E50"/>
    <w:multiLevelType w:val="hybridMultilevel"/>
    <w:tmpl w:val="51408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C54BC8"/>
    <w:multiLevelType w:val="hybridMultilevel"/>
    <w:tmpl w:val="042671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96821C0"/>
    <w:multiLevelType w:val="hybridMultilevel"/>
    <w:tmpl w:val="F650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7677D1"/>
    <w:multiLevelType w:val="hybridMultilevel"/>
    <w:tmpl w:val="CB3AEF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BA855A7"/>
    <w:multiLevelType w:val="hybridMultilevel"/>
    <w:tmpl w:val="7590AD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1970CCB"/>
    <w:multiLevelType w:val="hybridMultilevel"/>
    <w:tmpl w:val="D5D4A3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2"/>
  </w:num>
  <w:num w:numId="3">
    <w:abstractNumId w:val="0"/>
  </w:num>
  <w:num w:numId="4">
    <w:abstractNumId w:val="4"/>
  </w:num>
  <w:num w:numId="5">
    <w:abstractNumId w:val="11"/>
  </w:num>
  <w:num w:numId="6">
    <w:abstractNumId w:val="10"/>
  </w:num>
  <w:num w:numId="7">
    <w:abstractNumId w:val="9"/>
  </w:num>
  <w:num w:numId="8">
    <w:abstractNumId w:val="1"/>
  </w:num>
  <w:num w:numId="9">
    <w:abstractNumId w:val="6"/>
  </w:num>
  <w:num w:numId="10">
    <w:abstractNumId w:val="7"/>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6FC"/>
    <w:rsid w:val="00021C04"/>
    <w:rsid w:val="00083BDC"/>
    <w:rsid w:val="000A52E4"/>
    <w:rsid w:val="000B4502"/>
    <w:rsid w:val="000E60F8"/>
    <w:rsid w:val="00104080"/>
    <w:rsid w:val="00140D23"/>
    <w:rsid w:val="00141CDD"/>
    <w:rsid w:val="001B5A2D"/>
    <w:rsid w:val="001B76EF"/>
    <w:rsid w:val="00200698"/>
    <w:rsid w:val="00245F7B"/>
    <w:rsid w:val="00291FF8"/>
    <w:rsid w:val="00392FA9"/>
    <w:rsid w:val="003A2FAE"/>
    <w:rsid w:val="003F751E"/>
    <w:rsid w:val="004438C1"/>
    <w:rsid w:val="004C3FC3"/>
    <w:rsid w:val="004E0231"/>
    <w:rsid w:val="00515218"/>
    <w:rsid w:val="0055459D"/>
    <w:rsid w:val="005B449B"/>
    <w:rsid w:val="005F021F"/>
    <w:rsid w:val="00631150"/>
    <w:rsid w:val="006628EE"/>
    <w:rsid w:val="00665249"/>
    <w:rsid w:val="006B5B72"/>
    <w:rsid w:val="00714AA5"/>
    <w:rsid w:val="00745C53"/>
    <w:rsid w:val="0083600B"/>
    <w:rsid w:val="00865DA4"/>
    <w:rsid w:val="008676FC"/>
    <w:rsid w:val="009171E2"/>
    <w:rsid w:val="00976554"/>
    <w:rsid w:val="009871B7"/>
    <w:rsid w:val="009B6270"/>
    <w:rsid w:val="009E236B"/>
    <w:rsid w:val="00A1111B"/>
    <w:rsid w:val="00AC6AB3"/>
    <w:rsid w:val="00AD3974"/>
    <w:rsid w:val="00AF19F1"/>
    <w:rsid w:val="00AF386B"/>
    <w:rsid w:val="00AF6D96"/>
    <w:rsid w:val="00B514EA"/>
    <w:rsid w:val="00BA2A7D"/>
    <w:rsid w:val="00BB13BB"/>
    <w:rsid w:val="00BB6494"/>
    <w:rsid w:val="00C262EB"/>
    <w:rsid w:val="00C37585"/>
    <w:rsid w:val="00D23E36"/>
    <w:rsid w:val="00D71292"/>
    <w:rsid w:val="00D76AB2"/>
    <w:rsid w:val="00DD1010"/>
    <w:rsid w:val="00E804E1"/>
    <w:rsid w:val="00E81048"/>
    <w:rsid w:val="00EA3C1B"/>
    <w:rsid w:val="00EA73DC"/>
    <w:rsid w:val="00EB597F"/>
    <w:rsid w:val="00F21A2B"/>
    <w:rsid w:val="00F240FB"/>
    <w:rsid w:val="00F46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D063E288-BA53-4151-BFDF-8B76B0CBB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80"/>
    <w:pPr>
      <w:keepNext/>
      <w:keepLines/>
      <w:spacing w:before="240" w:after="0"/>
      <w:outlineLvl w:val="0"/>
    </w:pPr>
    <w:rPr>
      <w:rFonts w:asciiTheme="majorHAnsi" w:eastAsiaTheme="majorEastAsia" w:hAnsiTheme="majorHAnsi" w:cstheme="majorBidi"/>
      <w:color w:val="000000" w:themeColor="text1"/>
      <w:sz w:val="44"/>
      <w:szCs w:val="32"/>
    </w:rPr>
  </w:style>
  <w:style w:type="paragraph" w:styleId="Heading2">
    <w:name w:val="heading 2"/>
    <w:basedOn w:val="Normal"/>
    <w:next w:val="Normal"/>
    <w:link w:val="Heading2Char"/>
    <w:uiPriority w:val="9"/>
    <w:unhideWhenUsed/>
    <w:qFormat/>
    <w:rsid w:val="00104080"/>
    <w:pPr>
      <w:keepNext/>
      <w:keepLines/>
      <w:spacing w:before="40" w:after="0"/>
      <w:outlineLvl w:val="1"/>
    </w:pPr>
    <w:rPr>
      <w:rFonts w:asciiTheme="majorHAnsi" w:eastAsiaTheme="majorEastAsia" w:hAnsiTheme="majorHAnsi" w:cstheme="majorBidi"/>
      <w:color w:val="000000" w:themeColor="text1"/>
      <w:sz w:val="36"/>
      <w:szCs w:val="26"/>
    </w:rPr>
  </w:style>
  <w:style w:type="paragraph" w:styleId="Heading3">
    <w:name w:val="heading 3"/>
    <w:basedOn w:val="Normal"/>
    <w:next w:val="Normal"/>
    <w:link w:val="Heading3Char"/>
    <w:uiPriority w:val="9"/>
    <w:unhideWhenUsed/>
    <w:qFormat/>
    <w:rsid w:val="00104080"/>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4080"/>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10"/>
    <w:rsid w:val="00104080"/>
    <w:rPr>
      <w:rFonts w:asciiTheme="majorHAnsi" w:eastAsiaTheme="majorEastAsia" w:hAnsiTheme="majorHAnsi" w:cstheme="majorBidi"/>
      <w:spacing w:val="-10"/>
      <w:kern w:val="28"/>
      <w:sz w:val="96"/>
      <w:szCs w:val="56"/>
    </w:rPr>
  </w:style>
  <w:style w:type="paragraph" w:styleId="Subtitle">
    <w:name w:val="Subtitle"/>
    <w:basedOn w:val="Normal"/>
    <w:next w:val="Normal"/>
    <w:link w:val="SubtitleChar"/>
    <w:uiPriority w:val="11"/>
    <w:qFormat/>
    <w:rsid w:val="000B4502"/>
    <w:pPr>
      <w:numPr>
        <w:ilvl w:val="1"/>
      </w:numPr>
      <w:ind w:left="720"/>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11"/>
    <w:rsid w:val="000B4502"/>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104080"/>
    <w:rPr>
      <w:rFonts w:asciiTheme="majorHAnsi" w:eastAsiaTheme="majorEastAsia" w:hAnsiTheme="majorHAnsi" w:cstheme="majorBidi"/>
      <w:color w:val="000000" w:themeColor="text1"/>
      <w:sz w:val="44"/>
      <w:szCs w:val="32"/>
    </w:rPr>
  </w:style>
  <w:style w:type="character" w:customStyle="1" w:styleId="Heading2Char">
    <w:name w:val="Heading 2 Char"/>
    <w:basedOn w:val="DefaultParagraphFont"/>
    <w:link w:val="Heading2"/>
    <w:uiPriority w:val="9"/>
    <w:rsid w:val="00104080"/>
    <w:rPr>
      <w:rFonts w:asciiTheme="majorHAnsi" w:eastAsiaTheme="majorEastAsia" w:hAnsiTheme="majorHAnsi" w:cstheme="majorBidi"/>
      <w:color w:val="000000" w:themeColor="text1"/>
      <w:sz w:val="36"/>
      <w:szCs w:val="26"/>
    </w:rPr>
  </w:style>
  <w:style w:type="paragraph" w:styleId="NoSpacing">
    <w:name w:val="No Spacing"/>
    <w:uiPriority w:val="1"/>
    <w:qFormat/>
    <w:rsid w:val="000B4502"/>
    <w:pPr>
      <w:spacing w:after="0" w:line="240" w:lineRule="auto"/>
    </w:pPr>
  </w:style>
  <w:style w:type="character" w:customStyle="1" w:styleId="Heading3Char">
    <w:name w:val="Heading 3 Char"/>
    <w:basedOn w:val="DefaultParagraphFont"/>
    <w:link w:val="Heading3"/>
    <w:uiPriority w:val="9"/>
    <w:rsid w:val="00104080"/>
    <w:rPr>
      <w:rFonts w:asciiTheme="majorHAnsi" w:eastAsiaTheme="majorEastAsia" w:hAnsiTheme="majorHAnsi" w:cstheme="majorBidi"/>
      <w:color w:val="000000" w:themeColor="text1"/>
      <w:sz w:val="24"/>
      <w:szCs w:val="24"/>
    </w:rPr>
  </w:style>
  <w:style w:type="paragraph" w:styleId="ListParagraph">
    <w:name w:val="List Paragraph"/>
    <w:basedOn w:val="Normal"/>
    <w:uiPriority w:val="34"/>
    <w:qFormat/>
    <w:rsid w:val="000A52E4"/>
    <w:pPr>
      <w:ind w:left="720"/>
      <w:contextualSpacing/>
    </w:pPr>
  </w:style>
  <w:style w:type="paragraph" w:styleId="Header">
    <w:name w:val="header"/>
    <w:basedOn w:val="Normal"/>
    <w:link w:val="HeaderChar"/>
    <w:uiPriority w:val="99"/>
    <w:unhideWhenUsed/>
    <w:rsid w:val="000A5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2E4"/>
  </w:style>
  <w:style w:type="paragraph" w:styleId="Footer">
    <w:name w:val="footer"/>
    <w:basedOn w:val="Normal"/>
    <w:link w:val="FooterChar"/>
    <w:uiPriority w:val="99"/>
    <w:unhideWhenUsed/>
    <w:rsid w:val="000A5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2E4"/>
  </w:style>
  <w:style w:type="character" w:styleId="Hyperlink">
    <w:name w:val="Hyperlink"/>
    <w:basedOn w:val="DefaultParagraphFont"/>
    <w:uiPriority w:val="99"/>
    <w:unhideWhenUsed/>
    <w:rsid w:val="00BA2A7D"/>
    <w:rPr>
      <w:color w:val="0563C1" w:themeColor="hyperlink"/>
      <w:u w:val="single"/>
    </w:rPr>
  </w:style>
  <w:style w:type="character" w:styleId="UnresolvedMention">
    <w:name w:val="Unresolved Mention"/>
    <w:basedOn w:val="DefaultParagraphFont"/>
    <w:uiPriority w:val="99"/>
    <w:semiHidden/>
    <w:unhideWhenUsed/>
    <w:rsid w:val="00BA2A7D"/>
    <w:rPr>
      <w:color w:val="808080"/>
      <w:shd w:val="clear" w:color="auto" w:fill="E6E6E6"/>
    </w:rPr>
  </w:style>
  <w:style w:type="paragraph" w:styleId="BalloonText">
    <w:name w:val="Balloon Text"/>
    <w:basedOn w:val="Normal"/>
    <w:link w:val="BalloonTextChar"/>
    <w:uiPriority w:val="99"/>
    <w:semiHidden/>
    <w:unhideWhenUsed/>
    <w:rsid w:val="006311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1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goo.gl/ZrmcxU" TargetMode="Externa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oldman\Downloads\tf10192757%20(1).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92D050"/>
      </a:accent4>
      <a:accent5>
        <a:srgbClr val="5B9BD5"/>
      </a:accent5>
      <a:accent6>
        <a:srgbClr val="92D050"/>
      </a:accent6>
      <a:hlink>
        <a:srgbClr val="0563C1"/>
      </a:hlink>
      <a:folHlink>
        <a:srgbClr val="954F72"/>
      </a:folHlink>
    </a:clrScheme>
    <a:fontScheme name="Custom 3">
      <a:majorFont>
        <a:latin typeface="Franklin Gothic Heavy"/>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1E2F3-D299-483E-8B28-DBA9AAD1D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tf10192757 (1).dotx</Template>
  <TotalTime>0</TotalTime>
  <Pages>4</Pages>
  <Words>817</Words>
  <Characters>4660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Goldman</dc:creator>
  <cp:keywords/>
  <dc:description/>
  <cp:lastModifiedBy>Aaron Ellis</cp:lastModifiedBy>
  <cp:revision>2</cp:revision>
  <cp:lastPrinted>2018-05-02T14:24:00Z</cp:lastPrinted>
  <dcterms:created xsi:type="dcterms:W3CDTF">2018-06-05T15:42:00Z</dcterms:created>
  <dcterms:modified xsi:type="dcterms:W3CDTF">2018-06-05T15:42:00Z</dcterms:modified>
</cp:coreProperties>
</file>